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586" w:rsidRPr="00EF5DC9" w:rsidRDefault="00562106" w:rsidP="00C52409">
      <w:pPr>
        <w:spacing w:line="528" w:lineRule="exact"/>
        <w:jc w:val="center"/>
        <w:rPr>
          <w:rFonts w:ascii="微軟正黑體" w:eastAsia="微軟正黑體" w:hAnsi="微軟正黑體"/>
          <w:b/>
          <w:sz w:val="32"/>
        </w:rPr>
      </w:pPr>
      <w:r w:rsidRPr="00EF5DC9">
        <w:rPr>
          <w:rFonts w:ascii="微軟正黑體" w:eastAsia="微軟正黑體" w:hAnsi="微軟正黑體" w:hint="eastAsia"/>
          <w:b/>
          <w:sz w:val="32"/>
        </w:rPr>
        <w:t>107學年度</w:t>
      </w:r>
      <w:r w:rsidR="00EB14C6" w:rsidRPr="00EF5DC9">
        <w:rPr>
          <w:rFonts w:ascii="微軟正黑體" w:eastAsia="微軟正黑體" w:hAnsi="微軟正黑體" w:hint="eastAsia"/>
          <w:b/>
          <w:sz w:val="32"/>
        </w:rPr>
        <w:t>第2學期</w:t>
      </w:r>
      <w:r w:rsidRPr="00EF5DC9">
        <w:rPr>
          <w:rFonts w:ascii="微軟正黑體" w:eastAsia="微軟正黑體" w:hAnsi="微軟正黑體" w:hint="eastAsia"/>
          <w:b/>
          <w:sz w:val="32"/>
        </w:rPr>
        <w:t>「</w:t>
      </w:r>
      <w:r w:rsidR="0002213E" w:rsidRPr="00EF5DC9">
        <w:rPr>
          <w:rFonts w:ascii="微軟正黑體" w:eastAsia="微軟正黑體" w:hAnsi="微軟正黑體" w:hint="eastAsia"/>
          <w:b/>
          <w:sz w:val="32"/>
        </w:rPr>
        <w:t>我的</w:t>
      </w:r>
      <w:r w:rsidRPr="00EF5DC9">
        <w:rPr>
          <w:rFonts w:ascii="微軟正黑體" w:eastAsia="微軟正黑體" w:hAnsi="微軟正黑體" w:hint="eastAsia"/>
          <w:b/>
          <w:sz w:val="32"/>
        </w:rPr>
        <w:t>學習</w:t>
      </w:r>
      <w:r w:rsidR="0002213E" w:rsidRPr="00EF5DC9">
        <w:rPr>
          <w:rFonts w:ascii="微軟正黑體" w:eastAsia="微軟正黑體" w:hAnsi="微軟正黑體" w:hint="eastAsia"/>
          <w:b/>
          <w:sz w:val="32"/>
        </w:rPr>
        <w:t>資源</w:t>
      </w:r>
      <w:r w:rsidRPr="00EF5DC9">
        <w:rPr>
          <w:rFonts w:ascii="微軟正黑體" w:eastAsia="微軟正黑體" w:hAnsi="微軟正黑體" w:hint="eastAsia"/>
          <w:b/>
          <w:sz w:val="32"/>
        </w:rPr>
        <w:t>」</w:t>
      </w:r>
    </w:p>
    <w:p w:rsidR="00131806" w:rsidRPr="00EF5DC9" w:rsidRDefault="00EB14C6" w:rsidP="00C52409">
      <w:pPr>
        <w:spacing w:line="528" w:lineRule="exact"/>
        <w:jc w:val="center"/>
        <w:rPr>
          <w:rFonts w:ascii="微軟正黑體" w:eastAsia="微軟正黑體" w:hAnsi="微軟正黑體"/>
          <w:b/>
          <w:sz w:val="32"/>
        </w:rPr>
      </w:pPr>
      <w:r w:rsidRPr="00EF5DC9">
        <w:rPr>
          <w:rFonts w:ascii="微軟正黑體" w:eastAsia="微軟正黑體" w:hAnsi="微軟正黑體" w:hint="eastAsia"/>
          <w:b/>
          <w:sz w:val="32"/>
        </w:rPr>
        <w:t>推廣活動計畫</w:t>
      </w:r>
    </w:p>
    <w:p w:rsidR="00131806" w:rsidRPr="004F4032" w:rsidRDefault="00543881" w:rsidP="0038285F">
      <w:pPr>
        <w:pStyle w:val="1"/>
        <w:numPr>
          <w:ilvl w:val="0"/>
          <w:numId w:val="1"/>
        </w:numPr>
        <w:spacing w:before="240"/>
        <w:ind w:left="584" w:hanging="482"/>
      </w:pPr>
      <w:r>
        <w:t>活動</w:t>
      </w:r>
      <w:r>
        <w:rPr>
          <w:rFonts w:hint="eastAsia"/>
        </w:rPr>
        <w:t>目的</w:t>
      </w:r>
      <w:r w:rsidR="0047013D" w:rsidRPr="004F4032">
        <w:rPr>
          <w:rFonts w:hint="eastAsia"/>
        </w:rPr>
        <w:t>：</w:t>
      </w:r>
    </w:p>
    <w:p w:rsidR="00131806" w:rsidRPr="004F4032" w:rsidRDefault="0002213E" w:rsidP="0000796C">
      <w:pPr>
        <w:pStyle w:val="a3"/>
        <w:tabs>
          <w:tab w:val="left" w:pos="9639"/>
        </w:tabs>
        <w:spacing w:before="11"/>
        <w:ind w:left="567" w:firstLineChars="200" w:firstLine="480"/>
        <w:rPr>
          <w:rFonts w:ascii="微軟正黑體" w:eastAsia="微軟正黑體" w:hAnsi="微軟正黑體"/>
        </w:rPr>
      </w:pPr>
      <w:r w:rsidRPr="004F4032">
        <w:rPr>
          <w:rFonts w:ascii="微軟正黑體" w:eastAsia="微軟正黑體" w:hAnsi="微軟正黑體" w:hint="eastAsia"/>
        </w:rPr>
        <w:t>為</w:t>
      </w:r>
      <w:r w:rsidR="0047013D" w:rsidRPr="004F4032">
        <w:rPr>
          <w:rFonts w:ascii="微軟正黑體" w:eastAsia="微軟正黑體" w:hAnsi="微軟正黑體" w:hint="eastAsia"/>
        </w:rPr>
        <w:t>幫助</w:t>
      </w:r>
      <w:r w:rsidRPr="004F4032">
        <w:rPr>
          <w:rFonts w:ascii="微軟正黑體" w:eastAsia="微軟正黑體" w:hAnsi="微軟正黑體" w:hint="eastAsia"/>
        </w:rPr>
        <w:t>大學生</w:t>
      </w:r>
      <w:r w:rsidR="0047013D" w:rsidRPr="004F4032">
        <w:rPr>
          <w:rFonts w:ascii="微軟正黑體" w:eastAsia="微軟正黑體" w:hAnsi="微軟正黑體" w:hint="eastAsia"/>
        </w:rPr>
        <w:t>在大學學習階段順利</w:t>
      </w:r>
      <w:r w:rsidRPr="004F4032">
        <w:rPr>
          <w:rFonts w:ascii="微軟正黑體" w:eastAsia="微軟正黑體" w:hAnsi="微軟正黑體" w:hint="eastAsia"/>
        </w:rPr>
        <w:t>解決各項</w:t>
      </w:r>
      <w:r w:rsidR="0047013D" w:rsidRPr="004F4032">
        <w:rPr>
          <w:rFonts w:ascii="微軟正黑體" w:eastAsia="微軟正黑體" w:hAnsi="微軟正黑體" w:hint="eastAsia"/>
        </w:rPr>
        <w:t>學業</w:t>
      </w:r>
      <w:r w:rsidRPr="004F4032">
        <w:rPr>
          <w:rFonts w:ascii="微軟正黑體" w:eastAsia="微軟正黑體" w:hAnsi="微軟正黑體" w:hint="eastAsia"/>
        </w:rPr>
        <w:t>疑慮，學習與教學中心學生學習發展組特地</w:t>
      </w:r>
      <w:r w:rsidR="00DC395C">
        <w:rPr>
          <w:rFonts w:ascii="微軟正黑體" w:eastAsia="微軟正黑體" w:hAnsi="微軟正黑體" w:hint="eastAsia"/>
        </w:rPr>
        <w:t>建置</w:t>
      </w:r>
      <w:r w:rsidRPr="004F4032">
        <w:rPr>
          <w:rFonts w:ascii="微軟正黑體" w:eastAsia="微軟正黑體" w:hAnsi="微軟正黑體" w:hint="eastAsia"/>
        </w:rPr>
        <w:t>「我的學習資源」平台，平台</w:t>
      </w:r>
      <w:r w:rsidR="0047013D" w:rsidRPr="004F4032">
        <w:rPr>
          <w:rFonts w:ascii="微軟正黑體" w:eastAsia="微軟正黑體" w:hAnsi="微軟正黑體" w:hint="eastAsia"/>
        </w:rPr>
        <w:t>中</w:t>
      </w:r>
      <w:r w:rsidRPr="004F4032">
        <w:rPr>
          <w:rFonts w:ascii="微軟正黑體" w:eastAsia="微軟正黑體" w:hAnsi="微軟正黑體" w:hint="eastAsia"/>
        </w:rPr>
        <w:t>詳列</w:t>
      </w:r>
      <w:r w:rsidR="002A3A55">
        <w:rPr>
          <w:rFonts w:ascii="微軟正黑體" w:eastAsia="微軟正黑體" w:hAnsi="微軟正黑體" w:hint="eastAsia"/>
        </w:rPr>
        <w:t>與</w:t>
      </w:r>
      <w:r w:rsidR="0047013D" w:rsidRPr="004F4032">
        <w:rPr>
          <w:rFonts w:ascii="微軟正黑體" w:eastAsia="微軟正黑體" w:hAnsi="微軟正黑體" w:hint="eastAsia"/>
        </w:rPr>
        <w:t>學生</w:t>
      </w:r>
      <w:r w:rsidR="002A3A55">
        <w:rPr>
          <w:rFonts w:ascii="微軟正黑體" w:eastAsia="微軟正黑體" w:hAnsi="微軟正黑體" w:hint="eastAsia"/>
        </w:rPr>
        <w:t>有關之重要</w:t>
      </w:r>
      <w:r w:rsidR="0047013D" w:rsidRPr="004F4032">
        <w:rPr>
          <w:rFonts w:ascii="微軟正黑體" w:eastAsia="微軟正黑體" w:hAnsi="微軟正黑體" w:hint="eastAsia"/>
        </w:rPr>
        <w:t>訊息，如：出國留學、教育學程、多元學習、課業輔導等</w:t>
      </w:r>
      <w:r w:rsidR="002A3A55">
        <w:rPr>
          <w:rFonts w:ascii="微軟正黑體" w:eastAsia="微軟正黑體" w:hAnsi="微軟正黑體" w:hint="eastAsia"/>
        </w:rPr>
        <w:t>。</w:t>
      </w:r>
      <w:r w:rsidRPr="004F4032">
        <w:rPr>
          <w:rFonts w:ascii="微軟正黑體" w:eastAsia="微軟正黑體" w:hAnsi="微軟正黑體" w:hint="eastAsia"/>
        </w:rPr>
        <w:t>為充實平台內容，發揮幫助學生之最大效益，特別</w:t>
      </w:r>
      <w:r w:rsidR="00562106" w:rsidRPr="004F4032">
        <w:rPr>
          <w:rFonts w:ascii="微軟正黑體" w:eastAsia="微軟正黑體" w:hAnsi="微軟正黑體"/>
        </w:rPr>
        <w:t>規劃辦理</w:t>
      </w:r>
      <w:r w:rsidR="00562106" w:rsidRPr="004F4032">
        <w:rPr>
          <w:rFonts w:ascii="微軟正黑體" w:eastAsia="微軟正黑體" w:hAnsi="微軟正黑體"/>
          <w:spacing w:val="-9"/>
        </w:rPr>
        <w:t>「</w:t>
      </w:r>
      <w:r w:rsidRPr="004F4032">
        <w:rPr>
          <w:rFonts w:ascii="微軟正黑體" w:eastAsia="微軟正黑體" w:hAnsi="微軟正黑體" w:hint="eastAsia"/>
          <w:spacing w:val="-9"/>
        </w:rPr>
        <w:t>我的學習資源</w:t>
      </w:r>
      <w:r w:rsidR="00562106" w:rsidRPr="004F4032">
        <w:rPr>
          <w:rFonts w:ascii="微軟正黑體" w:eastAsia="微軟正黑體" w:hAnsi="微軟正黑體"/>
          <w:spacing w:val="-9"/>
        </w:rPr>
        <w:t>」</w:t>
      </w:r>
      <w:r w:rsidR="00F860F1">
        <w:rPr>
          <w:rFonts w:ascii="微軟正黑體" w:eastAsia="微軟正黑體" w:hAnsi="微軟正黑體" w:hint="eastAsia"/>
          <w:spacing w:val="-9"/>
        </w:rPr>
        <w:t>推廣</w:t>
      </w:r>
      <w:r w:rsidR="00562106" w:rsidRPr="004F4032">
        <w:rPr>
          <w:rFonts w:ascii="微軟正黑體" w:eastAsia="微軟正黑體" w:hAnsi="微軟正黑體"/>
          <w:spacing w:val="-9"/>
        </w:rPr>
        <w:t>活動，</w:t>
      </w:r>
      <w:r w:rsidR="0047013D" w:rsidRPr="004F4032">
        <w:rPr>
          <w:rFonts w:ascii="微軟正黑體" w:eastAsia="微軟正黑體" w:hAnsi="微軟正黑體" w:hint="eastAsia"/>
          <w:spacing w:val="-9"/>
        </w:rPr>
        <w:t>鼓勵</w:t>
      </w:r>
      <w:r w:rsidR="00562106" w:rsidRPr="004F4032">
        <w:rPr>
          <w:rFonts w:ascii="微軟正黑體" w:eastAsia="微軟正黑體" w:hAnsi="微軟正黑體"/>
          <w:spacing w:val="-9"/>
        </w:rPr>
        <w:t>學生</w:t>
      </w:r>
      <w:r w:rsidRPr="004F4032">
        <w:rPr>
          <w:rFonts w:ascii="微軟正黑體" w:eastAsia="微軟正黑體" w:hAnsi="微軟正黑體" w:hint="eastAsia"/>
          <w:spacing w:val="-9"/>
        </w:rPr>
        <w:t>進入平台觀看並提供回饋意見，以達平台內容更臻完善之</w:t>
      </w:r>
      <w:r w:rsidR="00562106" w:rsidRPr="004F4032">
        <w:rPr>
          <w:rFonts w:ascii="微軟正黑體" w:eastAsia="微軟正黑體" w:hAnsi="微軟正黑體"/>
        </w:rPr>
        <w:t>目的。</w:t>
      </w:r>
    </w:p>
    <w:p w:rsidR="00131806" w:rsidRPr="004F4032" w:rsidRDefault="00562106" w:rsidP="0047013D">
      <w:pPr>
        <w:pStyle w:val="1"/>
        <w:numPr>
          <w:ilvl w:val="0"/>
          <w:numId w:val="1"/>
        </w:numPr>
        <w:spacing w:before="32"/>
      </w:pPr>
      <w:bookmarkStart w:id="0" w:name="_GoBack"/>
      <w:r w:rsidRPr="004F4032">
        <w:rPr>
          <w:rFonts w:hint="eastAsia"/>
        </w:rPr>
        <w:t>活動對象：</w:t>
      </w:r>
      <w:r w:rsidRPr="00F06F98">
        <w:rPr>
          <w:b w:val="0"/>
        </w:rPr>
        <w:t>本校</w:t>
      </w:r>
      <w:r w:rsidR="0047013D" w:rsidRPr="00F06F98">
        <w:rPr>
          <w:rFonts w:hint="eastAsia"/>
          <w:b w:val="0"/>
        </w:rPr>
        <w:t>大學部</w:t>
      </w:r>
      <w:r w:rsidRPr="00F06F98">
        <w:rPr>
          <w:b w:val="0"/>
        </w:rPr>
        <w:t>學生</w:t>
      </w:r>
    </w:p>
    <w:p w:rsidR="0047013D" w:rsidRPr="004F4032" w:rsidRDefault="00562106" w:rsidP="00C05797">
      <w:pPr>
        <w:pStyle w:val="1"/>
        <w:numPr>
          <w:ilvl w:val="0"/>
          <w:numId w:val="1"/>
        </w:numPr>
        <w:spacing w:before="32"/>
      </w:pPr>
      <w:r w:rsidRPr="004F4032">
        <w:rPr>
          <w:rFonts w:hint="eastAsia"/>
        </w:rPr>
        <w:t>活動</w:t>
      </w:r>
      <w:r w:rsidRPr="004F4032">
        <w:rPr>
          <w:rFonts w:hint="eastAsia"/>
          <w:spacing w:val="1"/>
        </w:rPr>
        <w:t>日期：</w:t>
      </w:r>
      <w:r w:rsidR="0047013D" w:rsidRPr="004F4032">
        <w:rPr>
          <w:rFonts w:hint="eastAsia"/>
          <w:color w:val="FF0000"/>
          <w:spacing w:val="1"/>
        </w:rPr>
        <w:t>108</w:t>
      </w:r>
      <w:r w:rsidRPr="004F4032">
        <w:rPr>
          <w:color w:val="FF0000"/>
          <w:spacing w:val="-2"/>
        </w:rPr>
        <w:t>年</w:t>
      </w:r>
      <w:r w:rsidR="0047013D" w:rsidRPr="004F4032">
        <w:rPr>
          <w:rFonts w:hint="eastAsia"/>
          <w:color w:val="FF0000"/>
          <w:spacing w:val="-2"/>
        </w:rPr>
        <w:t>3</w:t>
      </w:r>
      <w:r w:rsidRPr="004F4032">
        <w:rPr>
          <w:color w:val="FF0000"/>
          <w:spacing w:val="-2"/>
        </w:rPr>
        <w:t>月</w:t>
      </w:r>
      <w:r w:rsidR="0047013D" w:rsidRPr="004F4032">
        <w:rPr>
          <w:rFonts w:hint="eastAsia"/>
          <w:color w:val="FF0000"/>
          <w:spacing w:val="-2"/>
        </w:rPr>
        <w:t>25</w:t>
      </w:r>
      <w:r w:rsidRPr="004F4032">
        <w:rPr>
          <w:color w:val="FF0000"/>
        </w:rPr>
        <w:t>日</w:t>
      </w:r>
      <w:r w:rsidR="0047013D" w:rsidRPr="004F4032">
        <w:rPr>
          <w:rFonts w:hint="eastAsia"/>
          <w:color w:val="FF0000"/>
        </w:rPr>
        <w:t>(一)</w:t>
      </w:r>
      <w:r w:rsidRPr="004F4032">
        <w:rPr>
          <w:color w:val="FF0000"/>
          <w:spacing w:val="-2"/>
        </w:rPr>
        <w:t>至</w:t>
      </w:r>
      <w:r w:rsidR="0047013D" w:rsidRPr="004F4032">
        <w:rPr>
          <w:rFonts w:hint="eastAsia"/>
          <w:color w:val="FF0000"/>
          <w:spacing w:val="-2"/>
        </w:rPr>
        <w:t>4</w:t>
      </w:r>
      <w:r w:rsidRPr="004F4032">
        <w:rPr>
          <w:color w:val="FF0000"/>
          <w:spacing w:val="-2"/>
        </w:rPr>
        <w:t>月</w:t>
      </w:r>
      <w:r w:rsidR="0047013D" w:rsidRPr="004F4032">
        <w:rPr>
          <w:rFonts w:hint="eastAsia"/>
          <w:color w:val="FF0000"/>
          <w:spacing w:val="-2"/>
        </w:rPr>
        <w:t>30</w:t>
      </w:r>
      <w:r w:rsidRPr="004F4032">
        <w:rPr>
          <w:color w:val="FF0000"/>
        </w:rPr>
        <w:t>日</w:t>
      </w:r>
      <w:r w:rsidR="0047013D" w:rsidRPr="004F4032">
        <w:rPr>
          <w:rFonts w:hint="eastAsia"/>
          <w:color w:val="FF0000"/>
        </w:rPr>
        <w:t>(</w:t>
      </w:r>
      <w:r w:rsidRPr="004F4032">
        <w:rPr>
          <w:color w:val="FF0000"/>
        </w:rPr>
        <w:t>五</w:t>
      </w:r>
      <w:r w:rsidR="0047013D" w:rsidRPr="004F4032">
        <w:rPr>
          <w:rFonts w:hint="eastAsia"/>
          <w:color w:val="FF0000"/>
        </w:rPr>
        <w:t>)</w:t>
      </w:r>
    </w:p>
    <w:p w:rsidR="00131806" w:rsidRPr="004F4032" w:rsidRDefault="00562106" w:rsidP="0047013D">
      <w:pPr>
        <w:pStyle w:val="1"/>
        <w:numPr>
          <w:ilvl w:val="0"/>
          <w:numId w:val="1"/>
        </w:numPr>
        <w:spacing w:before="32"/>
      </w:pPr>
      <w:r w:rsidRPr="004F4032">
        <w:rPr>
          <w:rFonts w:hint="eastAsia"/>
          <w:spacing w:val="-2"/>
        </w:rPr>
        <w:t>主辦單位</w:t>
      </w:r>
      <w:r w:rsidRPr="004F4032">
        <w:rPr>
          <w:rFonts w:hint="eastAsia"/>
          <w:spacing w:val="1"/>
        </w:rPr>
        <w:t>：</w:t>
      </w:r>
      <w:r w:rsidRPr="00F06F98">
        <w:rPr>
          <w:b w:val="0"/>
        </w:rPr>
        <w:t>學習與教學中心</w:t>
      </w:r>
    </w:p>
    <w:p w:rsidR="00131806" w:rsidRPr="004F4032" w:rsidRDefault="00562106" w:rsidP="0047013D">
      <w:pPr>
        <w:pStyle w:val="1"/>
        <w:numPr>
          <w:ilvl w:val="0"/>
          <w:numId w:val="1"/>
        </w:numPr>
        <w:spacing w:before="32"/>
      </w:pPr>
      <w:r w:rsidRPr="004F4032">
        <w:rPr>
          <w:rFonts w:hint="eastAsia"/>
          <w:spacing w:val="1"/>
        </w:rPr>
        <w:t>承辦單位：</w:t>
      </w:r>
      <w:r w:rsidRPr="00F06F98">
        <w:rPr>
          <w:b w:val="0"/>
        </w:rPr>
        <w:t>學生學習發展組</w:t>
      </w:r>
    </w:p>
    <w:p w:rsidR="00131806" w:rsidRPr="004F4032" w:rsidRDefault="00562106" w:rsidP="0047013D">
      <w:pPr>
        <w:pStyle w:val="1"/>
        <w:numPr>
          <w:ilvl w:val="0"/>
          <w:numId w:val="1"/>
        </w:numPr>
        <w:spacing w:before="32"/>
      </w:pPr>
      <w:r w:rsidRPr="004F4032">
        <w:t>活動</w:t>
      </w:r>
      <w:r w:rsidR="00543881">
        <w:rPr>
          <w:rFonts w:hint="eastAsia"/>
        </w:rPr>
        <w:t>方式</w:t>
      </w:r>
      <w:r w:rsidRPr="004F4032">
        <w:rPr>
          <w:rFonts w:hint="eastAsia"/>
        </w:rPr>
        <w:t>：</w:t>
      </w:r>
    </w:p>
    <w:p w:rsidR="00131806" w:rsidRPr="004F4032" w:rsidRDefault="00562106" w:rsidP="00543881">
      <w:pPr>
        <w:pStyle w:val="a3"/>
        <w:tabs>
          <w:tab w:val="left" w:pos="9498"/>
        </w:tabs>
        <w:spacing w:before="11"/>
        <w:ind w:left="567" w:firstLineChars="200" w:firstLine="480"/>
        <w:rPr>
          <w:rFonts w:ascii="微軟正黑體" w:eastAsia="微軟正黑體" w:hAnsi="微軟正黑體"/>
          <w:sz w:val="21"/>
        </w:rPr>
      </w:pPr>
      <w:r w:rsidRPr="004F4032">
        <w:rPr>
          <w:rFonts w:ascii="微軟正黑體" w:eastAsia="微軟正黑體" w:hAnsi="微軟正黑體"/>
        </w:rPr>
        <w:t>於活動期間至</w:t>
      </w:r>
      <w:r w:rsidR="0038285F" w:rsidRPr="004F4032">
        <w:rPr>
          <w:rFonts w:ascii="微軟正黑體" w:eastAsia="微軟正黑體" w:hAnsi="微軟正黑體" w:hint="eastAsia"/>
        </w:rPr>
        <w:t>學生學習發展組網頁「我的學習</w:t>
      </w:r>
      <w:r w:rsidR="00C868F3" w:rsidRPr="004F4032">
        <w:rPr>
          <w:rFonts w:ascii="微軟正黑體" w:eastAsia="微軟正黑體" w:hAnsi="微軟正黑體" w:hint="eastAsia"/>
        </w:rPr>
        <w:t>資源</w:t>
      </w:r>
      <w:r w:rsidRPr="004F4032">
        <w:rPr>
          <w:rFonts w:ascii="微軟正黑體" w:eastAsia="微軟正黑體" w:hAnsi="微軟正黑體"/>
        </w:rPr>
        <w:t>」</w:t>
      </w:r>
      <w:r w:rsidR="00C868F3" w:rsidRPr="004F4032">
        <w:rPr>
          <w:rFonts w:ascii="微軟正黑體" w:eastAsia="微軟正黑體" w:hAnsi="微軟正黑體" w:hint="eastAsia"/>
        </w:rPr>
        <w:t>觀看相關資料，並</w:t>
      </w:r>
      <w:r w:rsidR="00527C8D">
        <w:rPr>
          <w:rFonts w:ascii="微軟正黑體" w:eastAsia="微軟正黑體" w:hAnsi="微軟正黑體" w:hint="eastAsia"/>
        </w:rPr>
        <w:t>上網</w:t>
      </w:r>
      <w:r w:rsidR="00C868F3" w:rsidRPr="004F4032">
        <w:rPr>
          <w:rFonts w:ascii="微軟正黑體" w:eastAsia="微軟正黑體" w:hAnsi="微軟正黑體" w:hint="eastAsia"/>
        </w:rPr>
        <w:t>填寫</w:t>
      </w:r>
      <w:r w:rsidR="00527C8D">
        <w:rPr>
          <w:rFonts w:ascii="微軟正黑體" w:eastAsia="微軟正黑體" w:hAnsi="微軟正黑體" w:hint="eastAsia"/>
        </w:rPr>
        <w:t>「</w:t>
      </w:r>
      <w:r w:rsidR="00C868F3" w:rsidRPr="004F4032">
        <w:rPr>
          <w:rFonts w:ascii="微軟正黑體" w:eastAsia="微軟正黑體" w:hAnsi="微軟正黑體" w:hint="eastAsia"/>
        </w:rPr>
        <w:t>回饋問卷</w:t>
      </w:r>
      <w:r w:rsidR="00527C8D">
        <w:rPr>
          <w:rFonts w:ascii="微軟正黑體" w:eastAsia="微軟正黑體" w:hAnsi="微軟正黑體" w:hint="eastAsia"/>
        </w:rPr>
        <w:t>」</w:t>
      </w:r>
      <w:r w:rsidR="00C868F3" w:rsidRPr="004F4032">
        <w:rPr>
          <w:rFonts w:ascii="微軟正黑體" w:eastAsia="微軟正黑體" w:hAnsi="微軟正黑體" w:hint="eastAsia"/>
        </w:rPr>
        <w:t>即可。</w:t>
      </w:r>
      <w:r w:rsidRPr="004F4032">
        <w:rPr>
          <w:rFonts w:ascii="微軟正黑體" w:eastAsia="微軟正黑體" w:hAnsi="微軟正黑體"/>
          <w:lang w:val="en-US"/>
        </w:rPr>
        <w:t>（</w:t>
      </w:r>
      <w:r w:rsidRPr="004F4032">
        <w:rPr>
          <w:rFonts w:ascii="微軟正黑體" w:eastAsia="微軟正黑體" w:hAnsi="微軟正黑體"/>
        </w:rPr>
        <w:t>網址</w:t>
      </w:r>
      <w:r w:rsidRPr="004F4032">
        <w:rPr>
          <w:rFonts w:ascii="微軟正黑體" w:eastAsia="微軟正黑體" w:hAnsi="微軟正黑體"/>
          <w:lang w:val="en-US"/>
        </w:rPr>
        <w:t>：</w:t>
      </w:r>
      <w:hyperlink r:id="rId7" w:history="1">
        <w:r w:rsidR="004F4032" w:rsidRPr="004F4032">
          <w:rPr>
            <w:rStyle w:val="a5"/>
            <w:rFonts w:ascii="微軟正黑體" w:eastAsia="微軟正黑體" w:hAnsi="微軟正黑體"/>
            <w:sz w:val="22"/>
            <w:lang w:val="en-US"/>
          </w:rPr>
          <w:t>http://sls.tku.edu.tw/intro/super_pages.php?ID=intro6</w:t>
        </w:r>
      </w:hyperlink>
      <w:r w:rsidRPr="004F4032">
        <w:rPr>
          <w:rFonts w:ascii="微軟正黑體" w:eastAsia="微軟正黑體" w:hAnsi="微軟正黑體"/>
          <w:spacing w:val="-122"/>
          <w:lang w:val="en-US"/>
        </w:rPr>
        <w:t>）</w:t>
      </w:r>
    </w:p>
    <w:p w:rsidR="00131806" w:rsidRPr="004F4032" w:rsidRDefault="00562106" w:rsidP="0047013D">
      <w:pPr>
        <w:pStyle w:val="1"/>
        <w:numPr>
          <w:ilvl w:val="0"/>
          <w:numId w:val="1"/>
        </w:numPr>
        <w:spacing w:before="32"/>
      </w:pPr>
      <w:r w:rsidRPr="004F4032">
        <w:t>獎勵方式及說明</w:t>
      </w:r>
      <w:r w:rsidR="00543881">
        <w:rPr>
          <w:rFonts w:hint="eastAsia"/>
        </w:rPr>
        <w:t>：</w:t>
      </w:r>
    </w:p>
    <w:p w:rsidR="000752AB" w:rsidRDefault="000752AB" w:rsidP="00A629EE">
      <w:pPr>
        <w:pStyle w:val="a3"/>
        <w:numPr>
          <w:ilvl w:val="0"/>
          <w:numId w:val="7"/>
        </w:numPr>
        <w:spacing w:before="11"/>
        <w:ind w:left="879" w:right="3" w:hanging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名額：30名（限大學</w:t>
      </w:r>
      <w:r w:rsidR="00002E79">
        <w:rPr>
          <w:rFonts w:ascii="微軟正黑體" w:eastAsia="微軟正黑體" w:hAnsi="微軟正黑體" w:hint="eastAsia"/>
        </w:rPr>
        <w:t>部學</w:t>
      </w:r>
      <w:r>
        <w:rPr>
          <w:rFonts w:ascii="微軟正黑體" w:eastAsia="微軟正黑體" w:hAnsi="微軟正黑體" w:hint="eastAsia"/>
        </w:rPr>
        <w:t>生／</w:t>
      </w:r>
      <w:r w:rsidR="00562106" w:rsidRPr="004F4032">
        <w:rPr>
          <w:rFonts w:ascii="微軟正黑體" w:eastAsia="微軟正黑體" w:hAnsi="微軟正黑體"/>
        </w:rPr>
        <w:t>由電腦隨機抽出</w:t>
      </w:r>
      <w:r>
        <w:rPr>
          <w:rFonts w:ascii="微軟正黑體" w:eastAsia="微軟正黑體" w:hAnsi="微軟正黑體" w:hint="eastAsia"/>
        </w:rPr>
        <w:t>）</w:t>
      </w:r>
    </w:p>
    <w:p w:rsidR="00131806" w:rsidRPr="004F4032" w:rsidRDefault="000752AB" w:rsidP="00A629EE">
      <w:pPr>
        <w:pStyle w:val="a3"/>
        <w:numPr>
          <w:ilvl w:val="0"/>
          <w:numId w:val="7"/>
        </w:numPr>
        <w:spacing w:before="11"/>
        <w:ind w:left="879" w:right="3" w:hanging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獎金：</w:t>
      </w:r>
      <w:r w:rsidR="00562106" w:rsidRPr="004F4032">
        <w:rPr>
          <w:rFonts w:ascii="微軟正黑體" w:eastAsia="微軟正黑體" w:hAnsi="微軟正黑體"/>
        </w:rPr>
        <w:t>新臺幣</w:t>
      </w:r>
      <w:r w:rsidR="00091635">
        <w:rPr>
          <w:rFonts w:ascii="微軟正黑體" w:eastAsia="微軟正黑體" w:hAnsi="微軟正黑體" w:hint="eastAsia"/>
        </w:rPr>
        <w:t>2</w:t>
      </w:r>
      <w:r w:rsidR="00562106" w:rsidRPr="004F4032">
        <w:rPr>
          <w:rFonts w:ascii="微軟正黑體" w:eastAsia="微軟正黑體" w:hAnsi="微軟正黑體"/>
        </w:rPr>
        <w:t>00元。</w:t>
      </w:r>
    </w:p>
    <w:p w:rsidR="00131806" w:rsidRPr="004F4032" w:rsidRDefault="00562106" w:rsidP="00A629EE">
      <w:pPr>
        <w:pStyle w:val="a3"/>
        <w:numPr>
          <w:ilvl w:val="0"/>
          <w:numId w:val="7"/>
        </w:numPr>
        <w:spacing w:before="11"/>
        <w:ind w:left="879" w:right="3" w:hanging="482"/>
        <w:rPr>
          <w:rFonts w:ascii="微軟正黑體" w:eastAsia="微軟正黑體" w:hAnsi="微軟正黑體"/>
        </w:rPr>
      </w:pPr>
      <w:r w:rsidRPr="004F4032">
        <w:rPr>
          <w:rFonts w:ascii="微軟正黑體" w:eastAsia="微軟正黑體" w:hAnsi="微軟正黑體"/>
          <w:spacing w:val="1"/>
        </w:rPr>
        <w:t>得獎名單於</w:t>
      </w:r>
      <w:r w:rsidRPr="00A629EE">
        <w:rPr>
          <w:rFonts w:ascii="微軟正黑體" w:eastAsia="微軟正黑體" w:hAnsi="微軟正黑體"/>
          <w:b/>
          <w:color w:val="FF0000"/>
        </w:rPr>
        <w:t>108</w:t>
      </w:r>
      <w:r w:rsidRPr="00A629EE">
        <w:rPr>
          <w:rFonts w:ascii="微軟正黑體" w:eastAsia="微軟正黑體" w:hAnsi="微軟正黑體"/>
          <w:b/>
          <w:color w:val="FF0000"/>
          <w:spacing w:val="3"/>
        </w:rPr>
        <w:t>年</w:t>
      </w:r>
      <w:r w:rsidRPr="00A629EE">
        <w:rPr>
          <w:rFonts w:ascii="微軟正黑體" w:eastAsia="微軟正黑體" w:hAnsi="微軟正黑體"/>
          <w:b/>
          <w:color w:val="FF0000"/>
        </w:rPr>
        <w:t>5</w:t>
      </w:r>
      <w:r w:rsidRPr="00A629EE">
        <w:rPr>
          <w:rFonts w:ascii="微軟正黑體" w:eastAsia="微軟正黑體" w:hAnsi="微軟正黑體"/>
          <w:b/>
          <w:color w:val="FF0000"/>
          <w:spacing w:val="3"/>
        </w:rPr>
        <w:t>月</w:t>
      </w:r>
      <w:r w:rsidR="00136966">
        <w:rPr>
          <w:rFonts w:ascii="微軟正黑體" w:eastAsia="微軟正黑體" w:hAnsi="微軟正黑體" w:hint="eastAsia"/>
          <w:b/>
          <w:color w:val="FF0000"/>
          <w:spacing w:val="3"/>
        </w:rPr>
        <w:t>17</w:t>
      </w:r>
      <w:r w:rsidRPr="00A629EE">
        <w:rPr>
          <w:rFonts w:ascii="微軟正黑體" w:eastAsia="微軟正黑體" w:hAnsi="微軟正黑體"/>
          <w:b/>
          <w:color w:val="FF0000"/>
        </w:rPr>
        <w:t>日(星期五)17時前</w:t>
      </w:r>
      <w:r w:rsidRPr="004F4032">
        <w:rPr>
          <w:rFonts w:ascii="微軟正黑體" w:eastAsia="微軟正黑體" w:hAnsi="微軟正黑體"/>
        </w:rPr>
        <w:t>公佈於學生學習發展組網頁</w:t>
      </w:r>
      <w:r w:rsidRPr="004F4032">
        <w:rPr>
          <w:rFonts w:ascii="微軟正黑體" w:eastAsia="微軟正黑體" w:hAnsi="微軟正黑體"/>
          <w:spacing w:val="-9"/>
        </w:rPr>
        <w:t>，並寄發</w:t>
      </w:r>
      <w:r w:rsidRPr="004F4032">
        <w:rPr>
          <w:rFonts w:ascii="微軟正黑體" w:eastAsia="微軟正黑體" w:hAnsi="微軟正黑體"/>
        </w:rPr>
        <w:t>E-mail</w:t>
      </w:r>
      <w:r w:rsidRPr="004F4032">
        <w:rPr>
          <w:rFonts w:ascii="微軟正黑體" w:eastAsia="微軟正黑體" w:hAnsi="微軟正黑體"/>
          <w:spacing w:val="-27"/>
        </w:rPr>
        <w:t>通知。</w:t>
      </w:r>
      <w:r w:rsidRPr="004F4032">
        <w:rPr>
          <w:rFonts w:ascii="微軟正黑體" w:eastAsia="微軟正黑體" w:hAnsi="微軟正黑體"/>
          <w:color w:val="FF0000"/>
          <w:spacing w:val="-3"/>
        </w:rPr>
        <w:t>得獎人請留意得獎公告並依公告完成領獎程序，</w:t>
      </w:r>
      <w:r w:rsidRPr="004F4032">
        <w:rPr>
          <w:rFonts w:ascii="微軟正黑體" w:eastAsia="微軟正黑體" w:hAnsi="微軟正黑體"/>
          <w:color w:val="FF0000"/>
        </w:rPr>
        <w:t>逾期未領獎亦未與承辦單位聯繫者視同自動放棄得獎資格。</w:t>
      </w:r>
    </w:p>
    <w:p w:rsidR="00543881" w:rsidRDefault="00543881" w:rsidP="004F4032">
      <w:pPr>
        <w:pStyle w:val="1"/>
        <w:numPr>
          <w:ilvl w:val="0"/>
          <w:numId w:val="1"/>
        </w:numPr>
        <w:spacing w:before="32"/>
      </w:pPr>
      <w:r>
        <w:rPr>
          <w:rFonts w:hint="eastAsia"/>
        </w:rPr>
        <w:t>重要須知：</w:t>
      </w:r>
    </w:p>
    <w:p w:rsidR="00131806" w:rsidRDefault="00562106" w:rsidP="002A3A55">
      <w:pPr>
        <w:pStyle w:val="a3"/>
        <w:tabs>
          <w:tab w:val="left" w:pos="9498"/>
        </w:tabs>
        <w:spacing w:before="11"/>
        <w:ind w:left="567" w:firstLineChars="200" w:firstLine="480"/>
        <w:rPr>
          <w:rFonts w:ascii="微軟正黑體" w:eastAsia="微軟正黑體" w:hAnsi="微軟正黑體"/>
        </w:rPr>
      </w:pPr>
      <w:r w:rsidRPr="00543881">
        <w:rPr>
          <w:rFonts w:ascii="微軟正黑體" w:eastAsia="微軟正黑體" w:hAnsi="微軟正黑體"/>
        </w:rPr>
        <w:t>凡參與本活動者即視同承認本活動之各項規定，未盡事宜，</w:t>
      </w:r>
      <w:r w:rsidR="00AB27A0">
        <w:rPr>
          <w:rFonts w:ascii="微軟正黑體" w:eastAsia="微軟正黑體" w:hAnsi="微軟正黑體" w:hint="eastAsia"/>
        </w:rPr>
        <w:t>學生學習發展組</w:t>
      </w:r>
      <w:r w:rsidRPr="00543881">
        <w:rPr>
          <w:rFonts w:ascii="微軟正黑體" w:eastAsia="微軟正黑體" w:hAnsi="微軟正黑體"/>
        </w:rPr>
        <w:t>得隨時修訂補充。</w:t>
      </w:r>
    </w:p>
    <w:bookmarkEnd w:id="0"/>
    <w:p w:rsidR="00AC2AFB" w:rsidRPr="00AC2AFB" w:rsidRDefault="00AC2AFB" w:rsidP="00E64EE4">
      <w:pPr>
        <w:pStyle w:val="1"/>
        <w:numPr>
          <w:ilvl w:val="0"/>
          <w:numId w:val="1"/>
        </w:numPr>
        <w:tabs>
          <w:tab w:val="left" w:pos="9498"/>
        </w:tabs>
        <w:spacing w:before="32"/>
      </w:pPr>
      <w:r w:rsidRPr="00AC2AFB">
        <w:rPr>
          <w:rFonts w:hint="eastAsia"/>
        </w:rPr>
        <w:t>活動經費：</w:t>
      </w:r>
    </w:p>
    <w:tbl>
      <w:tblPr>
        <w:tblStyle w:val="ac"/>
        <w:tblW w:w="0" w:type="auto"/>
        <w:tblInd w:w="580" w:type="dxa"/>
        <w:tblLook w:val="04A0" w:firstRow="1" w:lastRow="0" w:firstColumn="1" w:lastColumn="0" w:noHBand="0" w:noVBand="1"/>
      </w:tblPr>
      <w:tblGrid>
        <w:gridCol w:w="2192"/>
        <w:gridCol w:w="3217"/>
        <w:gridCol w:w="989"/>
        <w:gridCol w:w="2654"/>
      </w:tblGrid>
      <w:tr w:rsidR="00AC2AFB" w:rsidRPr="00AC2AFB" w:rsidTr="00361DC9">
        <w:tc>
          <w:tcPr>
            <w:tcW w:w="2222" w:type="dxa"/>
          </w:tcPr>
          <w:p w:rsidR="00AC2AFB" w:rsidRPr="00EF5DC9" w:rsidRDefault="00F66191" w:rsidP="00AC2AFB">
            <w:pPr>
              <w:jc w:val="center"/>
              <w:rPr>
                <w:rFonts w:ascii="微軟正黑體" w:eastAsia="微軟正黑體" w:hAnsi="微軟正黑體"/>
              </w:rPr>
            </w:pPr>
            <w:r w:rsidRPr="00EF5DC9">
              <w:rPr>
                <w:rFonts w:ascii="微軟正黑體" w:eastAsia="微軟正黑體" w:hAnsi="微軟正黑體" w:cs="DFKaiShu-SB-Estd-BF"/>
                <w:sz w:val="24"/>
                <w:szCs w:val="24"/>
                <w:lang w:val="en-US" w:bidi="ar-SA"/>
              </w:rPr>
              <w:t>經費項目</w:t>
            </w:r>
          </w:p>
        </w:tc>
        <w:tc>
          <w:tcPr>
            <w:tcW w:w="3260" w:type="dxa"/>
          </w:tcPr>
          <w:p w:rsidR="00AC2AFB" w:rsidRPr="00AC2AFB" w:rsidRDefault="00AC2AFB" w:rsidP="00AC2AFB">
            <w:pPr>
              <w:jc w:val="center"/>
              <w:rPr>
                <w:rFonts w:ascii="微軟正黑體" w:eastAsia="微軟正黑體" w:hAnsi="微軟正黑體"/>
              </w:rPr>
            </w:pPr>
            <w:r w:rsidRPr="00AC2AFB">
              <w:rPr>
                <w:rFonts w:ascii="微軟正黑體" w:eastAsia="微軟正黑體" w:hAnsi="微軟正黑體" w:cs="DFKaiShu-SB-Estd-BF" w:hint="eastAsia"/>
                <w:color w:val="000000"/>
                <w:sz w:val="24"/>
                <w:szCs w:val="24"/>
                <w:lang w:val="en-US" w:bidi="ar-SA"/>
              </w:rPr>
              <w:t>計算標準及</w:t>
            </w:r>
            <w:r w:rsidRPr="00AC2AF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  <w:lang w:val="en-US" w:bidi="ar-SA"/>
              </w:rPr>
              <w:t>說</w:t>
            </w:r>
            <w:r w:rsidRPr="00AC2AFB">
              <w:rPr>
                <w:rFonts w:ascii="微軟正黑體" w:eastAsia="微軟正黑體" w:hAnsi="微軟正黑體" w:cs="Microsoft YaHei" w:hint="eastAsia"/>
                <w:color w:val="000000"/>
                <w:sz w:val="24"/>
                <w:szCs w:val="24"/>
                <w:lang w:val="en-US" w:bidi="ar-SA"/>
              </w:rPr>
              <w:t>明</w:t>
            </w:r>
          </w:p>
        </w:tc>
        <w:tc>
          <w:tcPr>
            <w:tcW w:w="992" w:type="dxa"/>
          </w:tcPr>
          <w:p w:rsidR="00AC2AFB" w:rsidRPr="00AC2AFB" w:rsidRDefault="00AC2AFB" w:rsidP="00AC2AFB">
            <w:pPr>
              <w:jc w:val="center"/>
              <w:rPr>
                <w:rFonts w:ascii="微軟正黑體" w:eastAsia="微軟正黑體" w:hAnsi="微軟正黑體"/>
              </w:rPr>
            </w:pPr>
            <w:r w:rsidRPr="00AC2AF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  <w:lang w:val="en-US" w:bidi="ar-SA"/>
              </w:rPr>
              <w:t>金</w:t>
            </w:r>
            <w:r w:rsidRPr="00AC2AFB">
              <w:rPr>
                <w:rFonts w:ascii="微軟正黑體" w:eastAsia="微軟正黑體" w:hAnsi="微軟正黑體" w:cs="Microsoft YaHei" w:hint="eastAsia"/>
                <w:color w:val="000000"/>
                <w:sz w:val="24"/>
                <w:szCs w:val="24"/>
                <w:lang w:val="en-US" w:bidi="ar-SA"/>
              </w:rPr>
              <w:t>額</w:t>
            </w:r>
          </w:p>
        </w:tc>
        <w:tc>
          <w:tcPr>
            <w:tcW w:w="2693" w:type="dxa"/>
          </w:tcPr>
          <w:p w:rsidR="00AC2AFB" w:rsidRPr="00AC2AFB" w:rsidRDefault="00AC2AFB" w:rsidP="00AC2AFB">
            <w:pPr>
              <w:jc w:val="center"/>
              <w:rPr>
                <w:rFonts w:ascii="微軟正黑體" w:eastAsia="微軟正黑體" w:hAnsi="微軟正黑體"/>
              </w:rPr>
            </w:pPr>
            <w:r w:rsidRPr="00AC2AFB">
              <w:rPr>
                <w:rFonts w:ascii="微軟正黑體" w:eastAsia="微軟正黑體" w:hAnsi="微軟正黑體" w:cs="DFKaiShu-SB-Estd-BF" w:hint="eastAsia"/>
                <w:color w:val="000000"/>
                <w:sz w:val="24"/>
                <w:szCs w:val="24"/>
                <w:lang w:val="en-US" w:bidi="ar-SA"/>
              </w:rPr>
              <w:t>經費</w:t>
            </w:r>
            <w:r w:rsidRPr="00AC2AF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  <w:lang w:val="en-US" w:bidi="ar-SA"/>
              </w:rPr>
              <w:t>來</w:t>
            </w:r>
            <w:r w:rsidRPr="00AC2AFB">
              <w:rPr>
                <w:rFonts w:ascii="微軟正黑體" w:eastAsia="微軟正黑體" w:hAnsi="微軟正黑體" w:cs="Microsoft YaHei" w:hint="eastAsia"/>
                <w:color w:val="000000"/>
                <w:sz w:val="24"/>
                <w:szCs w:val="24"/>
                <w:lang w:val="en-US" w:bidi="ar-SA"/>
              </w:rPr>
              <w:t>源</w:t>
            </w:r>
          </w:p>
        </w:tc>
      </w:tr>
      <w:tr w:rsidR="00AC2AFB" w:rsidRPr="00AC2AFB" w:rsidTr="00361DC9">
        <w:tc>
          <w:tcPr>
            <w:tcW w:w="2222" w:type="dxa"/>
          </w:tcPr>
          <w:p w:rsidR="00AC2AFB" w:rsidRPr="00EF5DC9" w:rsidRDefault="00F66191" w:rsidP="00F74FCE">
            <w:pPr>
              <w:pStyle w:val="1"/>
              <w:spacing w:before="32"/>
              <w:ind w:left="0"/>
              <w:jc w:val="center"/>
              <w:rPr>
                <w:rFonts w:cs="DFKaiShu-SB-Estd-BF"/>
                <w:b w:val="0"/>
                <w:lang w:val="en-US" w:bidi="ar-SA"/>
              </w:rPr>
            </w:pPr>
            <w:r w:rsidRPr="00EF5DC9">
              <w:rPr>
                <w:rFonts w:cs="DFKaiShu-SB-Estd-BF" w:hint="eastAsia"/>
                <w:b w:val="0"/>
                <w:lang w:val="en-US" w:bidi="ar-SA"/>
              </w:rPr>
              <w:t>業務費</w:t>
            </w:r>
          </w:p>
          <w:p w:rsidR="00F66191" w:rsidRPr="00EF5DC9" w:rsidRDefault="00F66191" w:rsidP="00F74FCE">
            <w:pPr>
              <w:pStyle w:val="1"/>
              <w:spacing w:before="32"/>
              <w:ind w:left="0"/>
              <w:jc w:val="center"/>
              <w:rPr>
                <w:rFonts w:cs="DFKaiShu-SB-Estd-BF"/>
                <w:b w:val="0"/>
                <w:lang w:val="en-US" w:bidi="ar-SA"/>
              </w:rPr>
            </w:pPr>
            <w:r w:rsidRPr="00EF5DC9">
              <w:rPr>
                <w:rFonts w:cs="DFKaiShu-SB-Estd-BF"/>
                <w:b w:val="0"/>
                <w:lang w:val="en-US" w:bidi="ar-SA"/>
              </w:rPr>
              <w:t>（對學生之獎助）</w:t>
            </w:r>
          </w:p>
        </w:tc>
        <w:tc>
          <w:tcPr>
            <w:tcW w:w="3260" w:type="dxa"/>
          </w:tcPr>
          <w:p w:rsidR="00AC2AFB" w:rsidRPr="00AC2AFB" w:rsidRDefault="00026B15" w:rsidP="00026B15">
            <w:pPr>
              <w:pStyle w:val="1"/>
              <w:spacing w:before="32"/>
              <w:ind w:left="0"/>
              <w:jc w:val="center"/>
              <w:rPr>
                <w:rFonts w:cs="DFKaiShu-SB-Estd-BF"/>
                <w:b w:val="0"/>
                <w:color w:val="000000"/>
                <w:lang w:val="en-US" w:bidi="ar-SA"/>
              </w:rPr>
            </w:pPr>
            <w:r>
              <w:rPr>
                <w:rFonts w:cs="DFKaiShu-SB-Estd-BF"/>
                <w:b w:val="0"/>
                <w:color w:val="000000"/>
                <w:lang w:val="en-US" w:bidi="ar-SA"/>
              </w:rPr>
              <w:t>2</w:t>
            </w:r>
            <w:r w:rsidR="00AC2AFB" w:rsidRPr="00AC2AFB">
              <w:rPr>
                <w:rFonts w:cs="DFKaiShu-SB-Estd-BF" w:hint="eastAsia"/>
                <w:b w:val="0"/>
                <w:color w:val="000000"/>
                <w:lang w:val="en-US" w:bidi="ar-SA"/>
              </w:rPr>
              <w:t>00元X</w:t>
            </w:r>
            <w:r>
              <w:rPr>
                <w:rFonts w:cs="DFKaiShu-SB-Estd-BF"/>
                <w:b w:val="0"/>
                <w:color w:val="000000"/>
                <w:lang w:val="en-US" w:bidi="ar-SA"/>
              </w:rPr>
              <w:t>3</w:t>
            </w:r>
            <w:r w:rsidR="00AC2AFB" w:rsidRPr="00AC2AFB">
              <w:rPr>
                <w:rFonts w:cs="DFKaiShu-SB-Estd-BF" w:hint="eastAsia"/>
                <w:b w:val="0"/>
                <w:color w:val="000000"/>
                <w:lang w:val="en-US" w:bidi="ar-SA"/>
              </w:rPr>
              <w:t>0人=</w:t>
            </w:r>
            <w:r w:rsidR="00091635">
              <w:rPr>
                <w:rFonts w:cs="DFKaiShu-SB-Estd-BF" w:hint="eastAsia"/>
                <w:b w:val="0"/>
                <w:color w:val="000000"/>
                <w:lang w:val="en-US" w:bidi="ar-SA"/>
              </w:rPr>
              <w:t>6</w:t>
            </w:r>
            <w:r w:rsidR="00AC2AFB" w:rsidRPr="00AC2AFB">
              <w:rPr>
                <w:rFonts w:cs="DFKaiShu-SB-Estd-BF" w:hint="eastAsia"/>
                <w:b w:val="0"/>
                <w:color w:val="000000"/>
                <w:lang w:val="en-US" w:bidi="ar-SA"/>
              </w:rPr>
              <w:t>,000元</w:t>
            </w:r>
          </w:p>
        </w:tc>
        <w:tc>
          <w:tcPr>
            <w:tcW w:w="992" w:type="dxa"/>
          </w:tcPr>
          <w:p w:rsidR="00AC2AFB" w:rsidRPr="00AC2AFB" w:rsidRDefault="00091635" w:rsidP="00091635">
            <w:pPr>
              <w:pStyle w:val="1"/>
              <w:spacing w:before="32"/>
              <w:ind w:left="0"/>
              <w:jc w:val="center"/>
              <w:rPr>
                <w:rFonts w:cs="DFKaiShu-SB-Estd-BF"/>
                <w:b w:val="0"/>
                <w:color w:val="000000"/>
                <w:lang w:val="en-US" w:bidi="ar-SA"/>
              </w:rPr>
            </w:pPr>
            <w:r>
              <w:rPr>
                <w:rFonts w:cs="DFKaiShu-SB-Estd-BF" w:hint="eastAsia"/>
                <w:b w:val="0"/>
                <w:color w:val="000000"/>
                <w:lang w:val="en-US" w:bidi="ar-SA"/>
              </w:rPr>
              <w:t>6</w:t>
            </w:r>
            <w:r w:rsidR="00AC2AFB" w:rsidRPr="00AC2AFB">
              <w:rPr>
                <w:rFonts w:cs="DFKaiShu-SB-Estd-BF" w:hint="eastAsia"/>
                <w:b w:val="0"/>
                <w:color w:val="000000"/>
                <w:lang w:val="en-US" w:bidi="ar-SA"/>
              </w:rPr>
              <w:t>,000</w:t>
            </w:r>
          </w:p>
        </w:tc>
        <w:tc>
          <w:tcPr>
            <w:tcW w:w="2693" w:type="dxa"/>
          </w:tcPr>
          <w:p w:rsidR="00361DC9" w:rsidRPr="00EF5DC9" w:rsidRDefault="00361DC9" w:rsidP="00DC395C">
            <w:pPr>
              <w:pStyle w:val="1"/>
              <w:spacing w:before="32"/>
              <w:ind w:left="0"/>
              <w:rPr>
                <w:rFonts w:cs="DFKaiShu-SB-Estd-BF"/>
                <w:b w:val="0"/>
                <w:lang w:val="en-US" w:bidi="ar-SA"/>
              </w:rPr>
            </w:pPr>
            <w:r w:rsidRPr="00EF5DC9">
              <w:rPr>
                <w:rFonts w:cs="DFKaiShu-SB-Estd-BF" w:hint="eastAsia"/>
                <w:b w:val="0"/>
                <w:lang w:val="en-US" w:bidi="ar-SA"/>
              </w:rPr>
              <w:t>108</w:t>
            </w:r>
            <w:r w:rsidR="00AC2AFB" w:rsidRPr="00EF5DC9">
              <w:rPr>
                <w:rFonts w:cs="DFKaiShu-SB-Estd-BF" w:hint="eastAsia"/>
                <w:b w:val="0"/>
                <w:lang w:val="en-US" w:bidi="ar-SA"/>
              </w:rPr>
              <w:t>高教深耕計畫</w:t>
            </w:r>
          </w:p>
          <w:p w:rsidR="00AC2AFB" w:rsidRPr="00F66191" w:rsidRDefault="00AC2AFB" w:rsidP="00F66191">
            <w:pPr>
              <w:pStyle w:val="1"/>
              <w:spacing w:before="32"/>
              <w:ind w:left="0"/>
              <w:rPr>
                <w:rFonts w:cs="DFKaiShu-SB-Estd-BF"/>
                <w:b w:val="0"/>
                <w:color w:val="0070C0"/>
                <w:lang w:val="en-US" w:bidi="ar-SA"/>
              </w:rPr>
            </w:pPr>
            <w:r w:rsidRPr="00EF5DC9">
              <w:rPr>
                <w:rFonts w:cs="DFKaiShu-SB-Estd-BF" w:hint="eastAsia"/>
                <w:b w:val="0"/>
                <w:lang w:val="en-US" w:bidi="ar-SA"/>
              </w:rPr>
              <w:t>1-2-1</w:t>
            </w:r>
          </w:p>
        </w:tc>
      </w:tr>
    </w:tbl>
    <w:p w:rsidR="00AC2AFB" w:rsidRPr="00AC2AFB" w:rsidRDefault="00AC2AFB" w:rsidP="00AC2AFB">
      <w:pPr>
        <w:pStyle w:val="1"/>
        <w:spacing w:before="32"/>
        <w:ind w:left="0"/>
        <w:rPr>
          <w:rFonts w:ascii="DFKaiShu-SB-Estd-BF" w:eastAsiaTheme="minorEastAsia" w:hAnsiTheme="minorHAnsi" w:cs="DFKaiShu-SB-Estd-BF"/>
          <w:color w:val="000000"/>
          <w:lang w:val="en-US" w:bidi="ar-SA"/>
        </w:rPr>
      </w:pPr>
    </w:p>
    <w:sectPr w:rsidR="00AC2AFB" w:rsidRPr="00AC2AFB" w:rsidSect="004F4032">
      <w:type w:val="continuous"/>
      <w:pgSz w:w="11910" w:h="16840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4B4" w:rsidRDefault="009304B4" w:rsidP="005A468B">
      <w:r>
        <w:separator/>
      </w:r>
    </w:p>
  </w:endnote>
  <w:endnote w:type="continuationSeparator" w:id="0">
    <w:p w:rsidR="009304B4" w:rsidRDefault="009304B4" w:rsidP="005A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Microsoft YaHei U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4B4" w:rsidRDefault="009304B4" w:rsidP="005A468B">
      <w:r>
        <w:separator/>
      </w:r>
    </w:p>
  </w:footnote>
  <w:footnote w:type="continuationSeparator" w:id="0">
    <w:p w:rsidR="009304B4" w:rsidRDefault="009304B4" w:rsidP="005A4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125C"/>
    <w:multiLevelType w:val="hybridMultilevel"/>
    <w:tmpl w:val="1A688492"/>
    <w:lvl w:ilvl="0" w:tplc="31C244FC">
      <w:start w:val="1"/>
      <w:numFmt w:val="taiwaneseCountingThousand"/>
      <w:lvlText w:val="(%1)"/>
      <w:lvlJc w:val="left"/>
      <w:pPr>
        <w:ind w:left="11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1" w15:restartNumberingAfterBreak="0">
    <w:nsid w:val="16DA664E"/>
    <w:multiLevelType w:val="hybridMultilevel"/>
    <w:tmpl w:val="27540DB0"/>
    <w:lvl w:ilvl="0" w:tplc="31C244FC">
      <w:start w:val="1"/>
      <w:numFmt w:val="taiwaneseCountingThousand"/>
      <w:lvlText w:val="(%1)"/>
      <w:lvlJc w:val="left"/>
      <w:pPr>
        <w:ind w:left="11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2" w15:restartNumberingAfterBreak="0">
    <w:nsid w:val="29CF1C36"/>
    <w:multiLevelType w:val="hybridMultilevel"/>
    <w:tmpl w:val="50A40240"/>
    <w:lvl w:ilvl="0" w:tplc="04090015">
      <w:start w:val="1"/>
      <w:numFmt w:val="taiwaneseCountingThousand"/>
      <w:lvlText w:val="%1、"/>
      <w:lvlJc w:val="left"/>
      <w:pPr>
        <w:ind w:left="580" w:hanging="480"/>
      </w:pPr>
    </w:lvl>
    <w:lvl w:ilvl="1" w:tplc="CFF2175A">
      <w:start w:val="1"/>
      <w:numFmt w:val="taiwaneseCountingThousand"/>
      <w:lvlText w:val="(%2)"/>
      <w:lvlJc w:val="left"/>
      <w:pPr>
        <w:ind w:left="112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3" w15:restartNumberingAfterBreak="0">
    <w:nsid w:val="2D85746B"/>
    <w:multiLevelType w:val="hybridMultilevel"/>
    <w:tmpl w:val="1A688492"/>
    <w:lvl w:ilvl="0" w:tplc="31C244FC">
      <w:start w:val="1"/>
      <w:numFmt w:val="taiwaneseCountingThousand"/>
      <w:lvlText w:val="(%1)"/>
      <w:lvlJc w:val="left"/>
      <w:pPr>
        <w:ind w:left="11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4" w15:restartNumberingAfterBreak="0">
    <w:nsid w:val="38874824"/>
    <w:multiLevelType w:val="hybridMultilevel"/>
    <w:tmpl w:val="4FF4D4DE"/>
    <w:lvl w:ilvl="0" w:tplc="B08A55DC">
      <w:start w:val="1"/>
      <w:numFmt w:val="taiwaneseCountingThousand"/>
      <w:lvlText w:val="%1、"/>
      <w:lvlJc w:val="left"/>
      <w:pPr>
        <w:ind w:left="6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5" w15:restartNumberingAfterBreak="0">
    <w:nsid w:val="5DFC4F23"/>
    <w:multiLevelType w:val="hybridMultilevel"/>
    <w:tmpl w:val="136EC6B8"/>
    <w:lvl w:ilvl="0" w:tplc="31C244FC">
      <w:start w:val="1"/>
      <w:numFmt w:val="taiwaneseCountingThousand"/>
      <w:lvlText w:val="(%1)"/>
      <w:lvlJc w:val="left"/>
      <w:pPr>
        <w:ind w:left="864" w:hanging="480"/>
      </w:pPr>
      <w:rPr>
        <w:rFonts w:hint="eastAsia"/>
      </w:rPr>
    </w:lvl>
    <w:lvl w:ilvl="1" w:tplc="CFF2175A">
      <w:start w:val="1"/>
      <w:numFmt w:val="taiwaneseCountingThousand"/>
      <w:lvlText w:val="(%2)"/>
      <w:lvlJc w:val="left"/>
      <w:pPr>
        <w:ind w:left="134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6" w15:restartNumberingAfterBreak="0">
    <w:nsid w:val="6D9A7A78"/>
    <w:multiLevelType w:val="hybridMultilevel"/>
    <w:tmpl w:val="1A688492"/>
    <w:lvl w:ilvl="0" w:tplc="31C244FC">
      <w:start w:val="1"/>
      <w:numFmt w:val="taiwaneseCountingThousand"/>
      <w:lvlText w:val="(%1)"/>
      <w:lvlJc w:val="left"/>
      <w:pPr>
        <w:ind w:left="11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7" w15:restartNumberingAfterBreak="0">
    <w:nsid w:val="7020523E"/>
    <w:multiLevelType w:val="hybridMultilevel"/>
    <w:tmpl w:val="B6D6A0AC"/>
    <w:lvl w:ilvl="0" w:tplc="8688910E">
      <w:start w:val="1"/>
      <w:numFmt w:val="taiwaneseCountingThousand"/>
      <w:lvlText w:val="%1、"/>
      <w:lvlJc w:val="left"/>
      <w:pPr>
        <w:ind w:left="580" w:hanging="480"/>
      </w:pPr>
      <w:rPr>
        <w:rFonts w:ascii="微軟正黑體" w:eastAsia="微軟正黑體" w:hAnsi="微軟正黑體"/>
      </w:rPr>
    </w:lvl>
    <w:lvl w:ilvl="1" w:tplc="CFF2175A">
      <w:start w:val="1"/>
      <w:numFmt w:val="taiwaneseCountingThousand"/>
      <w:lvlText w:val="(%2)"/>
      <w:lvlJc w:val="left"/>
      <w:pPr>
        <w:ind w:left="112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06"/>
    <w:rsid w:val="00002E79"/>
    <w:rsid w:val="0000796C"/>
    <w:rsid w:val="00020A67"/>
    <w:rsid w:val="0002213E"/>
    <w:rsid w:val="00026B15"/>
    <w:rsid w:val="000752AB"/>
    <w:rsid w:val="00091635"/>
    <w:rsid w:val="000F694D"/>
    <w:rsid w:val="00131806"/>
    <w:rsid w:val="00136966"/>
    <w:rsid w:val="002A3A55"/>
    <w:rsid w:val="00361DC9"/>
    <w:rsid w:val="0038285F"/>
    <w:rsid w:val="003D37B0"/>
    <w:rsid w:val="003E4ED0"/>
    <w:rsid w:val="0047013D"/>
    <w:rsid w:val="00495698"/>
    <w:rsid w:val="004F4032"/>
    <w:rsid w:val="00527C8D"/>
    <w:rsid w:val="00543881"/>
    <w:rsid w:val="00562106"/>
    <w:rsid w:val="005841BA"/>
    <w:rsid w:val="005A468B"/>
    <w:rsid w:val="0084182A"/>
    <w:rsid w:val="009304B4"/>
    <w:rsid w:val="00A31186"/>
    <w:rsid w:val="00A442C0"/>
    <w:rsid w:val="00A629EE"/>
    <w:rsid w:val="00AB27A0"/>
    <w:rsid w:val="00AC1959"/>
    <w:rsid w:val="00AC2AFB"/>
    <w:rsid w:val="00B07130"/>
    <w:rsid w:val="00B4342B"/>
    <w:rsid w:val="00C52409"/>
    <w:rsid w:val="00C868F3"/>
    <w:rsid w:val="00CC7B29"/>
    <w:rsid w:val="00DC395C"/>
    <w:rsid w:val="00DD0F43"/>
    <w:rsid w:val="00DE6CB3"/>
    <w:rsid w:val="00E521EF"/>
    <w:rsid w:val="00E64EE4"/>
    <w:rsid w:val="00EB07C5"/>
    <w:rsid w:val="00EB14C6"/>
    <w:rsid w:val="00EB5586"/>
    <w:rsid w:val="00EF5DC9"/>
    <w:rsid w:val="00F06F98"/>
    <w:rsid w:val="00F66191"/>
    <w:rsid w:val="00F74FCE"/>
    <w:rsid w:val="00F8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E735F3-AB46-4284-80A6-E8326AB1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440" w:lineRule="exact"/>
      <w:ind w:left="100"/>
      <w:outlineLvl w:val="0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F403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52409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8">
    <w:name w:val="header"/>
    <w:basedOn w:val="a"/>
    <w:link w:val="a9"/>
    <w:uiPriority w:val="99"/>
    <w:unhideWhenUsed/>
    <w:rsid w:val="005A4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A468B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a">
    <w:name w:val="footer"/>
    <w:basedOn w:val="a"/>
    <w:link w:val="ab"/>
    <w:uiPriority w:val="99"/>
    <w:unhideWhenUsed/>
    <w:rsid w:val="005A4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A468B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table" w:styleId="ac">
    <w:name w:val="Table Grid"/>
    <w:basedOn w:val="a1"/>
    <w:uiPriority w:val="39"/>
    <w:rsid w:val="00AC2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ls.tku.edu.tw/intro/super_pages.php?ID=intro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&lt;4D6963726F736F667420576F7264202D20313037BEC7A67EABD7A175BEC7B2DFBEFAB57BBCFAABDCA46AA176ACA1B0CAAD70B5655FA4BDA769A5CE56322E646F6378&gt;</dc:title>
  <dc:creator>TKU</dc:creator>
  <cp:lastModifiedBy>TKU</cp:lastModifiedBy>
  <cp:revision>6</cp:revision>
  <cp:lastPrinted>2019-03-15T07:57:00Z</cp:lastPrinted>
  <dcterms:created xsi:type="dcterms:W3CDTF">2019-03-15T07:54:00Z</dcterms:created>
  <dcterms:modified xsi:type="dcterms:W3CDTF">2019-03-18T01:35:00Z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2019-03-11T00:00:00Z</vt:filetime>
  </property>
</Properties>
</file>