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6B" w:rsidRPr="009A008B" w:rsidRDefault="00C07AB4" w:rsidP="00DF146B">
      <w:pPr>
        <w:jc w:val="center"/>
        <w:rPr>
          <w:rFonts w:eastAsia="標楷體"/>
          <w:b/>
          <w:bCs/>
          <w:color w:val="000000"/>
          <w:sz w:val="28"/>
          <w:szCs w:val="28"/>
        </w:rPr>
      </w:pPr>
      <w:r w:rsidRPr="00C07AB4">
        <w:rPr>
          <w:rFonts w:eastAsia="標楷體" w:hint="eastAsia"/>
          <w:b/>
          <w:bCs/>
          <w:color w:val="000000"/>
          <w:sz w:val="28"/>
          <w:szCs w:val="28"/>
        </w:rPr>
        <w:t>淡江大學學生專業證照取得獎勵要點</w:t>
      </w:r>
    </w:p>
    <w:p w:rsidR="00C07AB4" w:rsidRDefault="009D3E8B" w:rsidP="009A008B">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Pr>
          <w:rFonts w:ascii="標楷體" w:eastAsia="標楷體" w:hAnsi="標楷體" w:hint="eastAsia"/>
          <w:kern w:val="0"/>
          <w:sz w:val="20"/>
          <w:szCs w:val="20"/>
        </w:rPr>
        <w:t>108.09.03</w:t>
      </w:r>
      <w:r w:rsidR="009A008B" w:rsidRPr="009A008B">
        <w:rPr>
          <w:rFonts w:ascii="標楷體" w:eastAsia="標楷體" w:hAnsi="標楷體" w:hint="eastAsia"/>
          <w:kern w:val="0"/>
          <w:sz w:val="20"/>
          <w:szCs w:val="20"/>
        </w:rPr>
        <w:t>學生事務處</w:t>
      </w:r>
      <w:r>
        <w:rPr>
          <w:rFonts w:ascii="標楷體" w:eastAsia="標楷體" w:hAnsi="標楷體" w:hint="eastAsia"/>
          <w:kern w:val="0"/>
          <w:sz w:val="20"/>
          <w:szCs w:val="20"/>
        </w:rPr>
        <w:t>108</w:t>
      </w:r>
      <w:r w:rsidR="009A008B" w:rsidRPr="009A008B">
        <w:rPr>
          <w:rFonts w:ascii="標楷體" w:eastAsia="標楷體" w:hAnsi="標楷體" w:hint="eastAsia"/>
          <w:kern w:val="0"/>
          <w:sz w:val="20"/>
          <w:szCs w:val="20"/>
        </w:rPr>
        <w:t>學年度第</w:t>
      </w:r>
      <w:r>
        <w:rPr>
          <w:rFonts w:ascii="標楷體" w:eastAsia="標楷體" w:hAnsi="標楷體" w:hint="eastAsia"/>
          <w:kern w:val="0"/>
          <w:sz w:val="20"/>
          <w:szCs w:val="20"/>
        </w:rPr>
        <w:t>1</w:t>
      </w:r>
      <w:r w:rsidR="009A008B">
        <w:rPr>
          <w:rFonts w:ascii="標楷體" w:eastAsia="標楷體" w:hAnsi="標楷體" w:hint="eastAsia"/>
          <w:kern w:val="0"/>
          <w:sz w:val="20"/>
          <w:szCs w:val="20"/>
        </w:rPr>
        <w:t>次主管會議</w:t>
      </w:r>
      <w:r w:rsidR="00DF146B" w:rsidRPr="009A008B">
        <w:rPr>
          <w:rFonts w:ascii="標楷體" w:eastAsia="標楷體" w:hAnsi="標楷體" w:hint="eastAsia"/>
          <w:kern w:val="0"/>
          <w:sz w:val="20"/>
          <w:szCs w:val="20"/>
        </w:rPr>
        <w:t>通過</w:t>
      </w:r>
      <w:r w:rsidR="009A008B">
        <w:rPr>
          <w:rFonts w:ascii="標楷體" w:eastAsia="標楷體" w:hAnsi="標楷體"/>
          <w:kern w:val="0"/>
          <w:sz w:val="20"/>
          <w:szCs w:val="20"/>
        </w:rPr>
        <w:br/>
      </w:r>
      <w:r>
        <w:rPr>
          <w:rFonts w:ascii="標楷體" w:eastAsia="標楷體" w:hAnsi="標楷體" w:hint="eastAsia"/>
          <w:kern w:val="0"/>
          <w:sz w:val="20"/>
          <w:szCs w:val="20"/>
        </w:rPr>
        <w:t>108.09.17</w:t>
      </w:r>
      <w:r w:rsidR="009A008B" w:rsidRPr="009A008B">
        <w:rPr>
          <w:rFonts w:ascii="標楷體" w:eastAsia="標楷體" w:hAnsi="標楷體" w:hint="eastAsia"/>
          <w:kern w:val="0"/>
          <w:sz w:val="20"/>
          <w:szCs w:val="20"/>
        </w:rPr>
        <w:t>處學法字第</w:t>
      </w:r>
      <w:r>
        <w:rPr>
          <w:rFonts w:ascii="標楷體" w:eastAsia="標楷體" w:hAnsi="標楷體" w:hint="eastAsia"/>
          <w:kern w:val="0"/>
          <w:sz w:val="20"/>
          <w:szCs w:val="20"/>
        </w:rPr>
        <w:t>1080000021</w:t>
      </w:r>
      <w:r w:rsidR="009A008B">
        <w:rPr>
          <w:rFonts w:ascii="標楷體" w:eastAsia="標楷體" w:hAnsi="標楷體" w:hint="eastAsia"/>
          <w:kern w:val="0"/>
          <w:sz w:val="20"/>
          <w:szCs w:val="20"/>
        </w:rPr>
        <w:t>號函公布</w:t>
      </w:r>
    </w:p>
    <w:p w:rsidR="009D3E8B" w:rsidRDefault="009D3E8B" w:rsidP="009A008B">
      <w:pPr>
        <w:adjustRightInd w:val="0"/>
        <w:spacing w:line="360" w:lineRule="atLeast"/>
        <w:ind w:left="350" w:hangingChars="175" w:hanging="350"/>
        <w:jc w:val="both"/>
        <w:textAlignment w:val="baseline"/>
        <w:rPr>
          <w:rFonts w:ascii="標楷體" w:eastAsia="標楷體" w:hAnsi="標楷體"/>
          <w:kern w:val="0"/>
          <w:sz w:val="20"/>
          <w:szCs w:val="20"/>
        </w:rPr>
      </w:pPr>
    </w:p>
    <w:p w:rsidR="00C07AB4" w:rsidRPr="00C07AB4" w:rsidRDefault="00C07AB4" w:rsidP="009A008B">
      <w:pPr>
        <w:adjustRightInd w:val="0"/>
        <w:spacing w:line="360" w:lineRule="atLeast"/>
        <w:ind w:left="420" w:hangingChars="175" w:hanging="420"/>
        <w:jc w:val="both"/>
        <w:textAlignment w:val="baseline"/>
        <w:rPr>
          <w:rFonts w:ascii="標楷體" w:eastAsia="標楷體" w:hAnsi="標楷體"/>
          <w:color w:val="000000"/>
          <w:kern w:val="0"/>
        </w:rPr>
      </w:pPr>
      <w:r w:rsidRPr="00C07AB4">
        <w:rPr>
          <w:rFonts w:ascii="標楷體" w:eastAsia="標楷體" w:hAnsi="標楷體" w:hint="eastAsia"/>
          <w:color w:val="000000"/>
          <w:kern w:val="0"/>
        </w:rPr>
        <w:t>一、為鼓勵本校學生取得專業證照，提升就業競爭力，特訂定「淡江大學學生專業證照取得獎勵要點」（以下簡稱本要點）。</w:t>
      </w:r>
      <w:r w:rsidRPr="00C07AB4">
        <w:rPr>
          <w:rFonts w:ascii="標楷體" w:eastAsia="標楷體" w:hAnsi="標楷體"/>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二、凡本校學生於在學期間考取專業證照且申請時仍具本校學籍者，得依本要點申請獎勵。</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三、各系所每學年初依學校公告申請時間，公布獎勵證照類（級）別表暨受理申請時間表。</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四、</w:t>
      </w:r>
      <w:r w:rsidRPr="00C07AB4">
        <w:rPr>
          <w:rFonts w:ascii="標楷體" w:eastAsia="標楷體" w:hAnsi="標楷體" w:hint="eastAsia"/>
          <w:color w:val="000000"/>
          <w:kern w:val="0"/>
        </w:rPr>
        <w:t>獎勵</w:t>
      </w:r>
      <w:r w:rsidRPr="00C07AB4">
        <w:rPr>
          <w:rFonts w:eastAsia="標楷體" w:cs="標楷體×..血." w:hint="eastAsia"/>
          <w:color w:val="000000"/>
          <w:kern w:val="0"/>
        </w:rPr>
        <w:t>類別及獎勵方式：</w:t>
      </w:r>
      <w:r w:rsidRPr="00C07AB4">
        <w:rPr>
          <w:rFonts w:eastAsia="標楷體" w:cs="標楷體×..血."/>
          <w:color w:val="000000"/>
          <w:kern w:val="0"/>
        </w:rPr>
        <w:t xml:space="preserve"> </w:t>
      </w:r>
    </w:p>
    <w:p w:rsidR="00C07AB4" w:rsidRPr="00C07AB4" w:rsidRDefault="00C07AB4" w:rsidP="009A008B">
      <w:pPr>
        <w:overflowPunct w:val="0"/>
        <w:adjustRightInd w:val="0"/>
        <w:snapToGrid w:val="0"/>
        <w:spacing w:line="360" w:lineRule="atLeast"/>
        <w:ind w:leftChars="100" w:left="720" w:hangingChars="200" w:hanging="480"/>
        <w:textAlignment w:val="baseline"/>
        <w:rPr>
          <w:rFonts w:ascii="標楷體" w:eastAsia="標楷體" w:hAnsi="標楷體"/>
          <w:bCs/>
          <w:kern w:val="0"/>
        </w:rPr>
      </w:pPr>
      <w:r w:rsidRPr="00C07AB4">
        <w:rPr>
          <w:rFonts w:ascii="標楷體" w:eastAsia="標楷體" w:hAnsi="標楷體"/>
          <w:bCs/>
          <w:kern w:val="0"/>
        </w:rPr>
        <w:t>(</w:t>
      </w:r>
      <w:r w:rsidRPr="00C07AB4">
        <w:rPr>
          <w:rFonts w:ascii="標楷體" w:eastAsia="標楷體" w:hAnsi="標楷體" w:hint="eastAsia"/>
          <w:bCs/>
          <w:kern w:val="0"/>
        </w:rPr>
        <w:t>一</w:t>
      </w:r>
      <w:r w:rsidRPr="00C07AB4">
        <w:rPr>
          <w:rFonts w:ascii="標楷體" w:eastAsia="標楷體" w:hAnsi="標楷體"/>
          <w:bCs/>
          <w:kern w:val="0"/>
        </w:rPr>
        <w:t>)</w:t>
      </w:r>
      <w:r w:rsidRPr="00C07AB4">
        <w:rPr>
          <w:rFonts w:ascii="標楷體" w:eastAsia="標楷體" w:hAnsi="標楷體" w:hint="eastAsia"/>
          <w:bCs/>
          <w:kern w:val="0"/>
        </w:rPr>
        <w:t>獎勵證照類別，以政府機構舉辦之公務人員考試、專門職業及技術人員高等或普通考試、專業技術人員技師類證照考試、全國技術士技能檢定、相關專業職業類檢定考試或專業職業類機構（如學會、協會、公會及法人機構等）所舉辦之專業技能檢定，取得相關證照且該證照符合教育部「全國技專校院校務基本資料庫」採計，並經系所申請核准列入獎勵證照類（級）別表者，得申請獎勵。</w:t>
      </w:r>
      <w:r w:rsidRPr="00C07AB4">
        <w:rPr>
          <w:rFonts w:ascii="標楷體" w:eastAsia="標楷體" w:hAnsi="標楷體"/>
          <w:bCs/>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各系、所依屬性訂定各項專業證照獎勵類（級）別送學生事務處主管會議審議核定後公告之。</w:t>
      </w:r>
      <w:r w:rsidRPr="00C07AB4">
        <w:rPr>
          <w:rFonts w:eastAsia="標楷體" w:cs="標楷體×..血."/>
          <w:color w:val="000000"/>
          <w:kern w:val="0"/>
        </w:rPr>
        <w:t xml:space="preserve"> </w:t>
      </w:r>
    </w:p>
    <w:p w:rsid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shd w:val="pct15" w:color="auto" w:fill="FFFFFF"/>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同一</w:t>
      </w:r>
      <w:r w:rsidRPr="00C07AB4">
        <w:rPr>
          <w:rFonts w:ascii="標楷體" w:eastAsia="標楷體" w:hAnsi="標楷體" w:hint="eastAsia"/>
          <w:bCs/>
          <w:kern w:val="0"/>
        </w:rPr>
        <w:t>申請人</w:t>
      </w:r>
      <w:r w:rsidRPr="00C07AB4">
        <w:rPr>
          <w:rFonts w:eastAsia="標楷體" w:cs="標楷體×..血." w:hint="eastAsia"/>
          <w:color w:val="000000"/>
          <w:kern w:val="0"/>
        </w:rPr>
        <w:t>之同一項證照以申請一次證照獎勵為限。同一證照已獲得本校其他獎補助者，不得再重覆提出申請。</w:t>
      </w:r>
      <w:r w:rsidR="002C7C80" w:rsidRPr="00CF30FE">
        <w:rPr>
          <w:rFonts w:eastAsia="標楷體" w:cs="標楷體×..血." w:hint="eastAsia"/>
          <w:kern w:val="0"/>
          <w:shd w:val="pct15" w:color="auto" w:fill="FFFFFF"/>
        </w:rPr>
        <w:t>各學</w:t>
      </w:r>
      <w:r w:rsidR="00611223" w:rsidRPr="00CF30FE">
        <w:rPr>
          <w:rFonts w:eastAsia="標楷體" w:cs="標楷體×..血." w:hint="eastAsia"/>
          <w:kern w:val="0"/>
          <w:shd w:val="pct15" w:color="auto" w:fill="FFFFFF"/>
        </w:rPr>
        <w:t>系</w:t>
      </w:r>
      <w:r w:rsidR="002C7C80" w:rsidRPr="00CF30FE">
        <w:rPr>
          <w:rFonts w:eastAsia="標楷體" w:cs="標楷體×..血." w:hint="eastAsia"/>
          <w:kern w:val="0"/>
          <w:shd w:val="pct15" w:color="auto" w:fill="FFFFFF"/>
        </w:rPr>
        <w:t>訂定為畢業門檻之檢定證照，不列入獎勵範圍。</w:t>
      </w:r>
    </w:p>
    <w:p w:rsidR="00CE217A" w:rsidRPr="00CF30FE" w:rsidRDefault="00CE217A"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rPr>
      </w:pPr>
      <w:r w:rsidRPr="00CF30FE">
        <w:rPr>
          <w:rFonts w:eastAsia="標楷體" w:cs="標楷體×..血."/>
          <w:kern w:val="0"/>
        </w:rPr>
        <w:t>(</w:t>
      </w:r>
      <w:r w:rsidRPr="00CF30FE">
        <w:rPr>
          <w:rFonts w:eastAsia="標楷體" w:cs="標楷體×..血." w:hint="eastAsia"/>
          <w:kern w:val="0"/>
        </w:rPr>
        <w:t>四</w:t>
      </w:r>
      <w:r w:rsidRPr="00CF30FE">
        <w:rPr>
          <w:rFonts w:eastAsia="標楷體" w:cs="標楷體×..血."/>
          <w:kern w:val="0"/>
        </w:rPr>
        <w:t>)</w:t>
      </w:r>
      <w:r w:rsidRPr="00CF30FE">
        <w:rPr>
          <w:rFonts w:eastAsia="標楷體" w:cs="標楷體×..血." w:hint="eastAsia"/>
          <w:kern w:val="0"/>
        </w:rPr>
        <w:t>每一申請案核定之獎勵金最多以新臺幣</w:t>
      </w:r>
      <w:r w:rsidRPr="00CF30FE">
        <w:rPr>
          <w:rFonts w:eastAsia="標楷體" w:cs="標楷體×..血." w:hint="eastAsia"/>
          <w:kern w:val="0"/>
          <w:u w:val="single"/>
        </w:rPr>
        <w:t>五千</w:t>
      </w:r>
      <w:r w:rsidRPr="00CF30FE">
        <w:rPr>
          <w:rFonts w:eastAsia="標楷體" w:cs="標楷體×..血." w:hint="eastAsia"/>
          <w:kern w:val="0"/>
        </w:rPr>
        <w:t>元為上限。</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五、專業證照獎勵分為三級：</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一</w:t>
      </w:r>
      <w:r w:rsidRPr="00C07AB4">
        <w:rPr>
          <w:rFonts w:eastAsia="標楷體" w:cs="標楷體×..血."/>
          <w:color w:val="000000"/>
          <w:kern w:val="0"/>
        </w:rPr>
        <w:t>)</w:t>
      </w:r>
      <w:r w:rsidRPr="00C07AB4">
        <w:rPr>
          <w:rFonts w:eastAsia="標楷體" w:cs="標楷體×..血." w:hint="eastAsia"/>
          <w:color w:val="000000"/>
          <w:kern w:val="0"/>
        </w:rPr>
        <w:t>第一級：公務人員高等考試、特考三等考試、甲級技術士技能檢定及格或其他等同專門職業及技術人員高等考試及格取得證照，每件獎勵金最高新臺幣二千五百元。</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第二級：公務人員普通考試、特考四等考試、乙級技術士技能檢定及格、其他等同專門職業及技術人員普通考試及格取得證照或語言測驗分數與等級對照</w:t>
      </w:r>
      <w:r w:rsidRPr="00C07AB4">
        <w:rPr>
          <w:rFonts w:eastAsia="標楷體" w:cs="標楷體×..血."/>
          <w:color w:val="000000"/>
          <w:kern w:val="0"/>
        </w:rPr>
        <w:t xml:space="preserve">CEF </w:t>
      </w:r>
      <w:r w:rsidRPr="00C07AB4">
        <w:rPr>
          <w:rFonts w:eastAsia="標楷體" w:cs="標楷體×..血." w:hint="eastAsia"/>
          <w:color w:val="000000"/>
          <w:kern w:val="0"/>
        </w:rPr>
        <w:t>語言能力參考指標達</w:t>
      </w:r>
      <w:r w:rsidRPr="00C07AB4">
        <w:rPr>
          <w:rFonts w:eastAsia="標楷體" w:cs="標楷體×..血."/>
          <w:color w:val="000000"/>
          <w:kern w:val="0"/>
        </w:rPr>
        <w:t>C1</w:t>
      </w:r>
      <w:r w:rsidRPr="00C07AB4">
        <w:rPr>
          <w:rFonts w:eastAsia="標楷體" w:cs="標楷體×..血." w:hint="eastAsia"/>
          <w:color w:val="000000"/>
          <w:kern w:val="0"/>
        </w:rPr>
        <w:t>或</w:t>
      </w:r>
      <w:r w:rsidRPr="00C07AB4">
        <w:rPr>
          <w:rFonts w:eastAsia="標楷體" w:cs="標楷體×..血."/>
          <w:color w:val="000000"/>
          <w:kern w:val="0"/>
        </w:rPr>
        <w:t>C2</w:t>
      </w:r>
      <w:r w:rsidRPr="00C07AB4">
        <w:rPr>
          <w:rFonts w:eastAsia="標楷體" w:cs="標楷體×..血." w:hint="eastAsia"/>
          <w:color w:val="000000"/>
          <w:kern w:val="0"/>
        </w:rPr>
        <w:t>等級（含相當等級合格者），每件獎勵金最高新臺幣一千五百元。</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第三級：公務人員初等考試、特考五等考試、丙級技術士技能檢定及格或參加專業職業類機構（如學會、協會、公會及法人</w:t>
      </w:r>
      <w:r w:rsidRPr="00C07AB4">
        <w:rPr>
          <w:rFonts w:ascii="標楷體" w:eastAsia="標楷體" w:hAnsi="標楷體" w:hint="eastAsia"/>
          <w:bCs/>
          <w:kern w:val="0"/>
        </w:rPr>
        <w:t>機構</w:t>
      </w:r>
      <w:r w:rsidRPr="00C07AB4">
        <w:rPr>
          <w:rFonts w:eastAsia="標楷體" w:cs="標楷體×..血." w:hint="eastAsia"/>
          <w:color w:val="000000"/>
          <w:kern w:val="0"/>
        </w:rPr>
        <w:t>等）所舉辦之專業技能檢定並取得證照，</w:t>
      </w:r>
      <w:r w:rsidRPr="00CF30FE">
        <w:rPr>
          <w:rFonts w:eastAsia="標楷體" w:cs="標楷體×..血." w:hint="eastAsia"/>
          <w:color w:val="000000"/>
          <w:kern w:val="0"/>
        </w:rPr>
        <w:t>語言測驗分數與等級對照</w:t>
      </w:r>
      <w:r w:rsidRPr="00CF30FE">
        <w:rPr>
          <w:rFonts w:eastAsia="標楷體" w:cs="標楷體×..血."/>
          <w:color w:val="000000"/>
          <w:kern w:val="0"/>
        </w:rPr>
        <w:t xml:space="preserve">CEF </w:t>
      </w:r>
      <w:r w:rsidRPr="00CF30FE">
        <w:rPr>
          <w:rFonts w:eastAsia="標楷體" w:cs="標楷體×..血." w:hint="eastAsia"/>
          <w:color w:val="000000"/>
          <w:kern w:val="0"/>
        </w:rPr>
        <w:t>語言能力參考指標達</w:t>
      </w:r>
      <w:r w:rsidRPr="00CF30FE">
        <w:rPr>
          <w:rFonts w:eastAsia="標楷體" w:cs="標楷體×..血."/>
          <w:color w:val="000000"/>
          <w:kern w:val="0"/>
        </w:rPr>
        <w:t>B2</w:t>
      </w:r>
      <w:r w:rsidRPr="00CF30FE">
        <w:rPr>
          <w:rFonts w:eastAsia="標楷體" w:cs="標楷體×..血." w:hint="eastAsia"/>
          <w:color w:val="000000"/>
          <w:kern w:val="0"/>
        </w:rPr>
        <w:t>等級（含相當等級合格者）</w:t>
      </w:r>
      <w:r w:rsidRPr="00C07AB4">
        <w:rPr>
          <w:rFonts w:eastAsia="標楷體" w:cs="標楷體×..血." w:hint="eastAsia"/>
          <w:color w:val="000000"/>
          <w:kern w:val="0"/>
        </w:rPr>
        <w:t>，每件獎勵金最高新臺幣五百元。</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六、申請期間：</w:t>
      </w:r>
      <w:r w:rsidRPr="00C07AB4">
        <w:rPr>
          <w:rFonts w:eastAsia="標楷體" w:cs="標楷體×..血."/>
          <w:color w:val="000000"/>
          <w:kern w:val="0"/>
        </w:rPr>
        <w:t xml:space="preserve"> </w:t>
      </w:r>
    </w:p>
    <w:p w:rsidR="00C07AB4" w:rsidRPr="009D3E8B"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shd w:val="pct15" w:color="auto" w:fill="FFFFFF"/>
        </w:rPr>
      </w:pP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一</w:t>
      </w: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申請期間為每年三月，實際申請期間依公告作業時程為準。</w:t>
      </w:r>
      <w:r w:rsidRPr="009D3E8B">
        <w:rPr>
          <w:rFonts w:eastAsia="標楷體" w:cs="標楷體×..血."/>
          <w:color w:val="000000"/>
          <w:kern w:val="0"/>
          <w:shd w:val="pct15" w:color="auto" w:fill="FFFFFF"/>
        </w:rPr>
        <w:t xml:space="preserve"> </w:t>
      </w:r>
    </w:p>
    <w:p w:rsidR="00C07AB4" w:rsidRPr="009D3E8B"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shd w:val="pct15" w:color="auto" w:fill="FFFFFF"/>
        </w:rPr>
      </w:pP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二</w:t>
      </w:r>
      <w:r w:rsidRPr="009D3E8B">
        <w:rPr>
          <w:rFonts w:eastAsia="標楷體" w:cs="標楷體×..血."/>
          <w:color w:val="000000"/>
          <w:kern w:val="0"/>
          <w:shd w:val="pct15" w:color="auto" w:fill="FFFFFF"/>
        </w:rPr>
        <w:t>)</w:t>
      </w:r>
      <w:r w:rsidR="009D3E8B" w:rsidRPr="009D3E8B">
        <w:rPr>
          <w:rFonts w:eastAsia="標楷體" w:cs="標楷體×..血." w:hint="eastAsia"/>
          <w:color w:val="000000"/>
          <w:kern w:val="0"/>
          <w:shd w:val="pct15" w:color="auto" w:fill="FFFFFF"/>
        </w:rPr>
        <w:t>三月份受理申請前一年度二</w:t>
      </w:r>
      <w:r w:rsidRPr="009D3E8B">
        <w:rPr>
          <w:rFonts w:eastAsia="標楷體" w:cs="標楷體×..血." w:hint="eastAsia"/>
          <w:color w:val="000000"/>
          <w:kern w:val="0"/>
          <w:shd w:val="pct15" w:color="auto" w:fill="FFFFFF"/>
        </w:rPr>
        <w:t>月一日至當年度一月三十一日核發之證照獎勵，</w:t>
      </w:r>
      <w:r w:rsidRPr="009D3E8B">
        <w:rPr>
          <w:rFonts w:eastAsia="標楷體" w:cs="標楷體×..血."/>
          <w:color w:val="000000"/>
          <w:kern w:val="0"/>
          <w:shd w:val="pct15" w:color="auto" w:fill="FFFFFF"/>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七、申請時檢具下列資料向就讀系所提出申請：</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一</w:t>
      </w:r>
      <w:r w:rsidRPr="00C07AB4">
        <w:rPr>
          <w:rFonts w:eastAsia="標楷體" w:cs="標楷體×..血."/>
          <w:color w:val="000000"/>
          <w:kern w:val="0"/>
        </w:rPr>
        <w:t>)</w:t>
      </w:r>
      <w:r w:rsidRPr="00C07AB4">
        <w:rPr>
          <w:rFonts w:eastAsia="標楷體" w:cs="標楷體×..血." w:hint="eastAsia"/>
          <w:color w:val="000000"/>
          <w:kern w:val="0"/>
        </w:rPr>
        <w:t>初審：學生於公告</w:t>
      </w:r>
      <w:r w:rsidRPr="00C07AB4">
        <w:rPr>
          <w:rFonts w:ascii="標楷體" w:eastAsia="標楷體" w:hAnsi="標楷體" w:hint="eastAsia"/>
          <w:bCs/>
          <w:kern w:val="0"/>
        </w:rPr>
        <w:t>時間</w:t>
      </w:r>
      <w:r w:rsidRPr="00C07AB4">
        <w:rPr>
          <w:rFonts w:eastAsia="標楷體" w:cs="標楷體×..血." w:hint="eastAsia"/>
          <w:color w:val="000000"/>
          <w:kern w:val="0"/>
        </w:rPr>
        <w:t>內檢具證照獎勵申請表、證照考取證明影本（證照影本、證照考試合格成績單影本）並提供正本以供系所查核後發還，併同其他規定資料向就讀系所提出申請，</w:t>
      </w:r>
      <w:r w:rsidRPr="001F1A6F">
        <w:rPr>
          <w:rFonts w:eastAsia="標楷體" w:cs="標楷體×..血." w:hint="eastAsia"/>
          <w:color w:val="000000"/>
          <w:kern w:val="0"/>
          <w:shd w:val="pct15" w:color="auto" w:fill="FFFFFF"/>
        </w:rPr>
        <w:t>缺件或逾期者不予受理。如申請要件不齊應予以退件，待補齊要件後請重新送件申請，如因此超過申請期限，不予獎勵。</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複審：各系所依</w:t>
      </w:r>
      <w:r w:rsidRPr="00C07AB4">
        <w:rPr>
          <w:rFonts w:ascii="標楷體" w:eastAsia="標楷體" w:hAnsi="標楷體" w:hint="eastAsia"/>
          <w:bCs/>
          <w:kern w:val="0"/>
        </w:rPr>
        <w:t>規定</w:t>
      </w:r>
      <w:r w:rsidRPr="00C07AB4">
        <w:rPr>
          <w:rFonts w:eastAsia="標楷體" w:cs="標楷體×..血." w:hint="eastAsia"/>
          <w:color w:val="000000"/>
          <w:kern w:val="0"/>
        </w:rPr>
        <w:t>時間將初審通過之獎勵案提交</w:t>
      </w:r>
      <w:r w:rsidR="0006134D">
        <w:rPr>
          <w:rFonts w:eastAsia="標楷體" w:cs="標楷體×..血." w:hint="eastAsia"/>
          <w:color w:val="000000"/>
          <w:kern w:val="0"/>
        </w:rPr>
        <w:t>諮商</w:t>
      </w:r>
      <w:r w:rsidRPr="00C07AB4">
        <w:rPr>
          <w:rFonts w:eastAsia="標楷體" w:cs="標楷體×..血." w:hint="eastAsia"/>
          <w:color w:val="000000"/>
          <w:kern w:val="0"/>
        </w:rPr>
        <w:t>職涯</w:t>
      </w:r>
      <w:r w:rsidR="0006134D">
        <w:rPr>
          <w:rFonts w:eastAsia="標楷體" w:cs="標楷體×..血." w:hint="eastAsia"/>
          <w:color w:val="000000"/>
          <w:kern w:val="0"/>
        </w:rPr>
        <w:t>暨學習發展</w:t>
      </w:r>
      <w:r w:rsidRPr="00C07AB4">
        <w:rPr>
          <w:rFonts w:eastAsia="標楷體" w:cs="標楷體×..血." w:hint="eastAsia"/>
          <w:color w:val="000000"/>
          <w:kern w:val="0"/>
        </w:rPr>
        <w:t>輔導</w:t>
      </w:r>
      <w:r w:rsidR="0006134D">
        <w:rPr>
          <w:rFonts w:eastAsia="標楷體" w:cs="標楷體×..血." w:hint="eastAsia"/>
          <w:color w:val="000000"/>
          <w:kern w:val="0"/>
        </w:rPr>
        <w:t>中心</w:t>
      </w:r>
      <w:r w:rsidRPr="00C07AB4">
        <w:rPr>
          <w:rFonts w:eastAsia="標楷體" w:cs="標楷體×..血." w:hint="eastAsia"/>
          <w:color w:val="000000"/>
          <w:kern w:val="0"/>
        </w:rPr>
        <w:t>複審。</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八、每年證照獎勵金視當年度相關預算決定，總金額不足時，依比例發放。</w:t>
      </w:r>
      <w:r w:rsidRPr="00C07AB4">
        <w:rPr>
          <w:rFonts w:eastAsia="標楷體" w:cs="標楷體×..血."/>
          <w:color w:val="000000"/>
          <w:kern w:val="0"/>
        </w:rPr>
        <w:t xml:space="preserve"> </w:t>
      </w:r>
      <w:bookmarkStart w:id="0" w:name="_GoBack"/>
      <w:bookmarkEnd w:id="0"/>
    </w:p>
    <w:p w:rsidR="009158D2" w:rsidRPr="00C07AB4" w:rsidRDefault="00C07AB4" w:rsidP="009A008B">
      <w:pPr>
        <w:adjustRightInd w:val="0"/>
        <w:spacing w:line="360" w:lineRule="atLeast"/>
        <w:ind w:left="420" w:hangingChars="175" w:hanging="420"/>
        <w:jc w:val="both"/>
        <w:textAlignment w:val="baseline"/>
        <w:rPr>
          <w:rFonts w:eastAsia="標楷體"/>
          <w:bCs/>
          <w:color w:val="000000"/>
          <w:sz w:val="26"/>
          <w:szCs w:val="26"/>
        </w:rPr>
      </w:pPr>
      <w:r w:rsidRPr="00C07AB4">
        <w:rPr>
          <w:rFonts w:eastAsia="標楷體" w:cs="標楷體×..血." w:hint="eastAsia"/>
          <w:color w:val="000000"/>
          <w:kern w:val="0"/>
        </w:rPr>
        <w:t>九、本</w:t>
      </w:r>
      <w:r w:rsidRPr="00C07AB4">
        <w:rPr>
          <w:rFonts w:ascii="標楷體" w:eastAsia="標楷體" w:hAnsi="標楷體" w:hint="eastAsia"/>
          <w:color w:val="000000"/>
          <w:kern w:val="0"/>
        </w:rPr>
        <w:t>要點</w:t>
      </w:r>
      <w:r w:rsidRPr="00C07AB4">
        <w:rPr>
          <w:rFonts w:eastAsia="標楷體" w:cs="標楷體×..血." w:hint="eastAsia"/>
          <w:color w:val="000000"/>
          <w:kern w:val="0"/>
        </w:rPr>
        <w:t>經學生事務處主管會議通過，報請校長核定後，自公布日實施；修正時亦同。</w:t>
      </w:r>
      <w:r w:rsidRPr="00C07AB4">
        <w:rPr>
          <w:rFonts w:eastAsia="標楷體" w:cs="標楷體×..血."/>
          <w:color w:val="000000"/>
          <w:kern w:val="0"/>
        </w:rPr>
        <w:t xml:space="preserve"> </w:t>
      </w:r>
    </w:p>
    <w:sectPr w:rsidR="009158D2" w:rsidRPr="00C07AB4" w:rsidSect="0023138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8C5" w:rsidRDefault="006D68C5" w:rsidP="004F33DD">
      <w:r>
        <w:separator/>
      </w:r>
    </w:p>
  </w:endnote>
  <w:endnote w:type="continuationSeparator" w:id="0">
    <w:p w:rsidR="006D68C5" w:rsidRDefault="006D68C5" w:rsidP="004F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血.">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8C5" w:rsidRDefault="006D68C5" w:rsidP="004F33DD">
      <w:r>
        <w:separator/>
      </w:r>
    </w:p>
  </w:footnote>
  <w:footnote w:type="continuationSeparator" w:id="0">
    <w:p w:rsidR="006D68C5" w:rsidRDefault="006D68C5" w:rsidP="004F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97F"/>
    <w:multiLevelType w:val="hybridMultilevel"/>
    <w:tmpl w:val="2C6A2D7C"/>
    <w:lvl w:ilvl="0" w:tplc="04090015">
      <w:start w:val="1"/>
      <w:numFmt w:val="taiwaneseCountingThousand"/>
      <w:lvlText w:val="%1、"/>
      <w:lvlJc w:val="left"/>
      <w:pPr>
        <w:ind w:left="1471" w:hanging="480"/>
      </w:pPr>
      <w:rPr>
        <w:rFonts w:cs="Times New Roman"/>
      </w:rPr>
    </w:lvl>
    <w:lvl w:ilvl="1" w:tplc="04090019">
      <w:start w:val="1"/>
      <w:numFmt w:val="ideographTraditional"/>
      <w:lvlText w:val="%2、"/>
      <w:lvlJc w:val="left"/>
      <w:pPr>
        <w:ind w:left="1951" w:hanging="480"/>
      </w:pPr>
      <w:rPr>
        <w:rFonts w:cs="Times New Roman"/>
      </w:rPr>
    </w:lvl>
    <w:lvl w:ilvl="2" w:tplc="0409001B">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 w15:restartNumberingAfterBreak="0">
    <w:nsid w:val="03BA1327"/>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F3083F"/>
    <w:multiLevelType w:val="hybridMultilevel"/>
    <w:tmpl w:val="4E9E545A"/>
    <w:lvl w:ilvl="0" w:tplc="A4DABFC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92571"/>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8F14662"/>
    <w:multiLevelType w:val="hybridMultilevel"/>
    <w:tmpl w:val="B6380DA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D702819"/>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15:restartNumberingAfterBreak="0">
    <w:nsid w:val="0F1425E4"/>
    <w:multiLevelType w:val="hybridMultilevel"/>
    <w:tmpl w:val="9CF4B13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0F66679B"/>
    <w:multiLevelType w:val="hybridMultilevel"/>
    <w:tmpl w:val="6CF696FE"/>
    <w:lvl w:ilvl="0" w:tplc="F758A404">
      <w:start w:val="1"/>
      <w:numFmt w:val="taiwaneseCountingThousand"/>
      <w:lvlText w:val="第%1條"/>
      <w:lvlJc w:val="left"/>
      <w:pPr>
        <w:tabs>
          <w:tab w:val="num" w:pos="840"/>
        </w:tabs>
        <w:ind w:left="840" w:hanging="840"/>
      </w:pPr>
      <w:rPr>
        <w:rFonts w:hint="default"/>
      </w:rPr>
    </w:lvl>
    <w:lvl w:ilvl="1" w:tplc="3AC04E2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7B4653"/>
    <w:multiLevelType w:val="hybridMultilevel"/>
    <w:tmpl w:val="224AD388"/>
    <w:lvl w:ilvl="0" w:tplc="3202D5AA">
      <w:start w:val="4"/>
      <w:numFmt w:val="bullet"/>
      <w:lvlText w:val="※"/>
      <w:lvlJc w:val="left"/>
      <w:pPr>
        <w:ind w:left="722" w:hanging="480"/>
      </w:pPr>
      <w:rPr>
        <w:rFonts w:ascii="新細明體" w:eastAsia="新細明體" w:hAnsi="新細明體" w:hint="eastAsia"/>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9" w15:restartNumberingAfterBreak="0">
    <w:nsid w:val="18CA2F41"/>
    <w:multiLevelType w:val="hybridMultilevel"/>
    <w:tmpl w:val="E6FA9A82"/>
    <w:lvl w:ilvl="0" w:tplc="8ECCC6BE">
      <w:start w:val="1"/>
      <w:numFmt w:val="taiwaneseCountingThousand"/>
      <w:lvlText w:val="第%1條"/>
      <w:lvlJc w:val="left"/>
      <w:pPr>
        <w:tabs>
          <w:tab w:val="num" w:pos="1134"/>
        </w:tabs>
        <w:ind w:left="1134" w:hanging="1014"/>
      </w:pPr>
      <w:rPr>
        <w:rFonts w:cs="Times New Roman" w:hint="default"/>
        <w:sz w:val="26"/>
        <w:szCs w:val="26"/>
      </w:rPr>
    </w:lvl>
    <w:lvl w:ilvl="1" w:tplc="578E5B90">
      <w:start w:val="1"/>
      <w:numFmt w:val="taiwaneseCountingThousand"/>
      <w:lvlText w:val="%2、"/>
      <w:lvlJc w:val="left"/>
      <w:pPr>
        <w:tabs>
          <w:tab w:val="num" w:pos="1985"/>
        </w:tabs>
        <w:ind w:left="1985" w:hanging="851"/>
      </w:pPr>
      <w:rPr>
        <w:rFonts w:cs="Times New Roman" w:hint="default"/>
        <w:sz w:val="24"/>
        <w:szCs w:val="24"/>
      </w:rPr>
    </w:lvl>
    <w:lvl w:ilvl="2" w:tplc="BA9A5A78">
      <w:start w:val="1"/>
      <w:numFmt w:val="decimal"/>
      <w:lvlText w:val="%3."/>
      <w:lvlJc w:val="left"/>
      <w:pPr>
        <w:ind w:left="1440" w:hanging="360"/>
      </w:pPr>
      <w:rPr>
        <w:rFonts w:cs="Times New Roman" w:hint="default"/>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0" w15:restartNumberingAfterBreak="0">
    <w:nsid w:val="19231384"/>
    <w:multiLevelType w:val="hybridMultilevel"/>
    <w:tmpl w:val="E926E00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9574780"/>
    <w:multiLevelType w:val="hybridMultilevel"/>
    <w:tmpl w:val="7A429144"/>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12" w15:restartNumberingAfterBreak="0">
    <w:nsid w:val="1A5850D9"/>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A68322D"/>
    <w:multiLevelType w:val="hybridMultilevel"/>
    <w:tmpl w:val="63DC89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4F636FE"/>
    <w:multiLevelType w:val="hybridMultilevel"/>
    <w:tmpl w:val="AC8A9A86"/>
    <w:lvl w:ilvl="0" w:tplc="D61A57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CC07B38"/>
    <w:multiLevelType w:val="hybridMultilevel"/>
    <w:tmpl w:val="A6024578"/>
    <w:lvl w:ilvl="0" w:tplc="CEA2C0F2">
      <w:start w:val="1"/>
      <w:numFmt w:val="taiwaneseCountingThousand"/>
      <w:lvlText w:val="(%1)"/>
      <w:lvlJc w:val="left"/>
      <w:pPr>
        <w:ind w:left="600" w:hanging="360"/>
      </w:pPr>
      <w:rPr>
        <w:rFonts w:ascii="標楷體"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0EA3583"/>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33FC7692"/>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7D360F1"/>
    <w:multiLevelType w:val="hybridMultilevel"/>
    <w:tmpl w:val="7A0A5A62"/>
    <w:lvl w:ilvl="0" w:tplc="31B08832">
      <w:start w:val="1"/>
      <w:numFmt w:val="decimal"/>
      <w:lvlText w:val="%1."/>
      <w:lvlJc w:val="left"/>
      <w:pPr>
        <w:ind w:left="10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3719AB"/>
    <w:multiLevelType w:val="hybridMultilevel"/>
    <w:tmpl w:val="63C849CE"/>
    <w:lvl w:ilvl="0" w:tplc="3202D5AA">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3611903"/>
    <w:multiLevelType w:val="hybridMultilevel"/>
    <w:tmpl w:val="9D4AC3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A5900A6"/>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2" w15:restartNumberingAfterBreak="0">
    <w:nsid w:val="4CFE04BE"/>
    <w:multiLevelType w:val="hybridMultilevel"/>
    <w:tmpl w:val="1974BC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D5A36E7"/>
    <w:multiLevelType w:val="hybridMultilevel"/>
    <w:tmpl w:val="BE4E45A8"/>
    <w:lvl w:ilvl="0" w:tplc="56E4FD7A">
      <w:start w:val="1"/>
      <w:numFmt w:val="decimal"/>
      <w:lvlText w:val="第%1條"/>
      <w:lvlJc w:val="left"/>
      <w:pPr>
        <w:tabs>
          <w:tab w:val="num" w:pos="840"/>
        </w:tabs>
        <w:ind w:left="840" w:hanging="8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E097FB1"/>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5" w15:restartNumberingAfterBreak="0">
    <w:nsid w:val="53EE265B"/>
    <w:multiLevelType w:val="hybridMultilevel"/>
    <w:tmpl w:val="52BA3696"/>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26" w15:restartNumberingAfterBreak="0">
    <w:nsid w:val="573E3DFA"/>
    <w:multiLevelType w:val="hybridMultilevel"/>
    <w:tmpl w:val="BCD60FA0"/>
    <w:lvl w:ilvl="0" w:tplc="92067DD4">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5C05711E"/>
    <w:multiLevelType w:val="hybridMultilevel"/>
    <w:tmpl w:val="C4B27E78"/>
    <w:lvl w:ilvl="0" w:tplc="21529506">
      <w:start w:val="5"/>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1930C1E"/>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9" w15:restartNumberingAfterBreak="0">
    <w:nsid w:val="64E33311"/>
    <w:multiLevelType w:val="hybridMultilevel"/>
    <w:tmpl w:val="C736E40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60A50D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1" w15:restartNumberingAfterBreak="0">
    <w:nsid w:val="6A8071DA"/>
    <w:multiLevelType w:val="hybridMultilevel"/>
    <w:tmpl w:val="36049D8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CFB1D8C"/>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3" w15:restartNumberingAfterBreak="0">
    <w:nsid w:val="6CFF5406"/>
    <w:multiLevelType w:val="hybridMultilevel"/>
    <w:tmpl w:val="78CEE53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76323130"/>
    <w:multiLevelType w:val="hybridMultilevel"/>
    <w:tmpl w:val="DC960FCE"/>
    <w:lvl w:ilvl="0" w:tplc="D99CC988">
      <w:start w:val="1"/>
      <w:numFmt w:val="taiwaneseCountingThousand"/>
      <w:lvlText w:val="第%1條　　"/>
      <w:lvlJc w:val="left"/>
      <w:pPr>
        <w:ind w:left="480" w:hanging="480"/>
      </w:pPr>
      <w:rPr>
        <w:rFonts w:cs="Times New Roman" w:hint="default"/>
        <w:sz w:val="26"/>
        <w:szCs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79F582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9440055"/>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280787"/>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FD0395"/>
    <w:multiLevelType w:val="multilevel"/>
    <w:tmpl w:val="9D4AC3A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9"/>
  </w:num>
  <w:num w:numId="2">
    <w:abstractNumId w:val="23"/>
  </w:num>
  <w:num w:numId="3">
    <w:abstractNumId w:val="31"/>
  </w:num>
  <w:num w:numId="4">
    <w:abstractNumId w:val="34"/>
  </w:num>
  <w:num w:numId="5">
    <w:abstractNumId w:val="4"/>
  </w:num>
  <w:num w:numId="6">
    <w:abstractNumId w:val="33"/>
  </w:num>
  <w:num w:numId="7">
    <w:abstractNumId w:val="8"/>
  </w:num>
  <w:num w:numId="8">
    <w:abstractNumId w:val="6"/>
  </w:num>
  <w:num w:numId="9">
    <w:abstractNumId w:val="26"/>
  </w:num>
  <w:num w:numId="10">
    <w:abstractNumId w:val="13"/>
  </w:num>
  <w:num w:numId="11">
    <w:abstractNumId w:val="14"/>
  </w:num>
  <w:num w:numId="12">
    <w:abstractNumId w:val="0"/>
  </w:num>
  <w:num w:numId="13">
    <w:abstractNumId w:val="28"/>
  </w:num>
  <w:num w:numId="14">
    <w:abstractNumId w:val="22"/>
  </w:num>
  <w:num w:numId="15">
    <w:abstractNumId w:val="21"/>
  </w:num>
  <w:num w:numId="16">
    <w:abstractNumId w:val="27"/>
  </w:num>
  <w:num w:numId="17">
    <w:abstractNumId w:val="19"/>
  </w:num>
  <w:num w:numId="18">
    <w:abstractNumId w:val="29"/>
  </w:num>
  <w:num w:numId="19">
    <w:abstractNumId w:val="20"/>
  </w:num>
  <w:num w:numId="20">
    <w:abstractNumId w:val="38"/>
  </w:num>
  <w:num w:numId="21">
    <w:abstractNumId w:val="10"/>
  </w:num>
  <w:num w:numId="22">
    <w:abstractNumId w:val="11"/>
  </w:num>
  <w:num w:numId="23">
    <w:abstractNumId w:val="25"/>
  </w:num>
  <w:num w:numId="24">
    <w:abstractNumId w:val="32"/>
  </w:num>
  <w:num w:numId="25">
    <w:abstractNumId w:val="35"/>
  </w:num>
  <w:num w:numId="26">
    <w:abstractNumId w:val="16"/>
  </w:num>
  <w:num w:numId="27">
    <w:abstractNumId w:val="18"/>
  </w:num>
  <w:num w:numId="28">
    <w:abstractNumId w:val="5"/>
  </w:num>
  <w:num w:numId="29">
    <w:abstractNumId w:val="30"/>
  </w:num>
  <w:num w:numId="30">
    <w:abstractNumId w:val="7"/>
  </w:num>
  <w:num w:numId="31">
    <w:abstractNumId w:val="24"/>
  </w:num>
  <w:num w:numId="32">
    <w:abstractNumId w:val="37"/>
  </w:num>
  <w:num w:numId="33">
    <w:abstractNumId w:val="2"/>
  </w:num>
  <w:num w:numId="34">
    <w:abstractNumId w:val="3"/>
  </w:num>
  <w:num w:numId="35">
    <w:abstractNumId w:val="15"/>
  </w:num>
  <w:num w:numId="36">
    <w:abstractNumId w:val="12"/>
  </w:num>
  <w:num w:numId="37">
    <w:abstractNumId w:val="17"/>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E2"/>
    <w:rsid w:val="00016063"/>
    <w:rsid w:val="00023568"/>
    <w:rsid w:val="000270E2"/>
    <w:rsid w:val="00030BEE"/>
    <w:rsid w:val="0004143C"/>
    <w:rsid w:val="0004344B"/>
    <w:rsid w:val="000439E6"/>
    <w:rsid w:val="00055ABF"/>
    <w:rsid w:val="0006134D"/>
    <w:rsid w:val="00064275"/>
    <w:rsid w:val="00092728"/>
    <w:rsid w:val="000A6B35"/>
    <w:rsid w:val="000B436E"/>
    <w:rsid w:val="000C6BE2"/>
    <w:rsid w:val="000D402E"/>
    <w:rsid w:val="000E15F3"/>
    <w:rsid w:val="00107F08"/>
    <w:rsid w:val="00113255"/>
    <w:rsid w:val="001136C8"/>
    <w:rsid w:val="00124ED3"/>
    <w:rsid w:val="00125613"/>
    <w:rsid w:val="001273D0"/>
    <w:rsid w:val="00127F97"/>
    <w:rsid w:val="00150007"/>
    <w:rsid w:val="00176F43"/>
    <w:rsid w:val="00181D56"/>
    <w:rsid w:val="00181DCA"/>
    <w:rsid w:val="00187DA9"/>
    <w:rsid w:val="001C3780"/>
    <w:rsid w:val="001C604A"/>
    <w:rsid w:val="001D149B"/>
    <w:rsid w:val="001D5B2F"/>
    <w:rsid w:val="001E1969"/>
    <w:rsid w:val="001E1ED1"/>
    <w:rsid w:val="001F1986"/>
    <w:rsid w:val="001F1A6F"/>
    <w:rsid w:val="001F5BFE"/>
    <w:rsid w:val="001F6DFE"/>
    <w:rsid w:val="00223D5E"/>
    <w:rsid w:val="0023138C"/>
    <w:rsid w:val="00233383"/>
    <w:rsid w:val="00234EB0"/>
    <w:rsid w:val="002365E3"/>
    <w:rsid w:val="0024432E"/>
    <w:rsid w:val="00250723"/>
    <w:rsid w:val="00266645"/>
    <w:rsid w:val="0026788E"/>
    <w:rsid w:val="00275B7F"/>
    <w:rsid w:val="00281128"/>
    <w:rsid w:val="00281B07"/>
    <w:rsid w:val="00286B61"/>
    <w:rsid w:val="00292BB3"/>
    <w:rsid w:val="002939BE"/>
    <w:rsid w:val="002A33A0"/>
    <w:rsid w:val="002A3ADB"/>
    <w:rsid w:val="002A42C4"/>
    <w:rsid w:val="002B5401"/>
    <w:rsid w:val="002C0880"/>
    <w:rsid w:val="002C7003"/>
    <w:rsid w:val="002C7C80"/>
    <w:rsid w:val="002E3F5A"/>
    <w:rsid w:val="002F76B4"/>
    <w:rsid w:val="0033584E"/>
    <w:rsid w:val="00371BA0"/>
    <w:rsid w:val="00372313"/>
    <w:rsid w:val="00394DE3"/>
    <w:rsid w:val="00395CA2"/>
    <w:rsid w:val="003A34F5"/>
    <w:rsid w:val="003B3CF7"/>
    <w:rsid w:val="003B73A6"/>
    <w:rsid w:val="003E3340"/>
    <w:rsid w:val="003E36BF"/>
    <w:rsid w:val="003E7D8C"/>
    <w:rsid w:val="003E7E76"/>
    <w:rsid w:val="00410E6C"/>
    <w:rsid w:val="00422DE3"/>
    <w:rsid w:val="00426653"/>
    <w:rsid w:val="0042732E"/>
    <w:rsid w:val="004426C3"/>
    <w:rsid w:val="0044308D"/>
    <w:rsid w:val="00446447"/>
    <w:rsid w:val="00450F69"/>
    <w:rsid w:val="00456133"/>
    <w:rsid w:val="00466833"/>
    <w:rsid w:val="00492EE9"/>
    <w:rsid w:val="00496273"/>
    <w:rsid w:val="004A3AAE"/>
    <w:rsid w:val="004B1B46"/>
    <w:rsid w:val="004C634F"/>
    <w:rsid w:val="004C6C3A"/>
    <w:rsid w:val="004D2880"/>
    <w:rsid w:val="004D50A8"/>
    <w:rsid w:val="004E4948"/>
    <w:rsid w:val="004E76A7"/>
    <w:rsid w:val="004F33DD"/>
    <w:rsid w:val="00501D2B"/>
    <w:rsid w:val="00514766"/>
    <w:rsid w:val="00515D98"/>
    <w:rsid w:val="00525A44"/>
    <w:rsid w:val="00525E8D"/>
    <w:rsid w:val="00541C76"/>
    <w:rsid w:val="0054418C"/>
    <w:rsid w:val="005711DA"/>
    <w:rsid w:val="005813CA"/>
    <w:rsid w:val="00593C87"/>
    <w:rsid w:val="005A46DC"/>
    <w:rsid w:val="005A4ADC"/>
    <w:rsid w:val="005B47F2"/>
    <w:rsid w:val="005F4A02"/>
    <w:rsid w:val="00607308"/>
    <w:rsid w:val="00610FD9"/>
    <w:rsid w:val="00611223"/>
    <w:rsid w:val="006252F9"/>
    <w:rsid w:val="00630EF9"/>
    <w:rsid w:val="00642E5B"/>
    <w:rsid w:val="006509EE"/>
    <w:rsid w:val="00651E7C"/>
    <w:rsid w:val="0066157C"/>
    <w:rsid w:val="00672167"/>
    <w:rsid w:val="00697B64"/>
    <w:rsid w:val="006B3545"/>
    <w:rsid w:val="006C5692"/>
    <w:rsid w:val="006D5C0D"/>
    <w:rsid w:val="006D68C5"/>
    <w:rsid w:val="006E4D6A"/>
    <w:rsid w:val="006F05D7"/>
    <w:rsid w:val="00700BAE"/>
    <w:rsid w:val="0071027D"/>
    <w:rsid w:val="0071089F"/>
    <w:rsid w:val="00712289"/>
    <w:rsid w:val="00713F1B"/>
    <w:rsid w:val="00724F0D"/>
    <w:rsid w:val="007364D0"/>
    <w:rsid w:val="00745211"/>
    <w:rsid w:val="00771D58"/>
    <w:rsid w:val="007870F0"/>
    <w:rsid w:val="00791B69"/>
    <w:rsid w:val="00794CBB"/>
    <w:rsid w:val="007960C2"/>
    <w:rsid w:val="007A2645"/>
    <w:rsid w:val="007A3697"/>
    <w:rsid w:val="007A7978"/>
    <w:rsid w:val="007B5B7A"/>
    <w:rsid w:val="007D213F"/>
    <w:rsid w:val="007D4104"/>
    <w:rsid w:val="007E0354"/>
    <w:rsid w:val="007E1FFA"/>
    <w:rsid w:val="007F096A"/>
    <w:rsid w:val="00805CE3"/>
    <w:rsid w:val="00822F9B"/>
    <w:rsid w:val="0082660D"/>
    <w:rsid w:val="00827F46"/>
    <w:rsid w:val="00831279"/>
    <w:rsid w:val="008357F3"/>
    <w:rsid w:val="008601CA"/>
    <w:rsid w:val="00864C12"/>
    <w:rsid w:val="00876DB9"/>
    <w:rsid w:val="0088148F"/>
    <w:rsid w:val="00882290"/>
    <w:rsid w:val="00884753"/>
    <w:rsid w:val="00885C8E"/>
    <w:rsid w:val="00897D83"/>
    <w:rsid w:val="008A488E"/>
    <w:rsid w:val="008A54C7"/>
    <w:rsid w:val="008A5F08"/>
    <w:rsid w:val="008A7543"/>
    <w:rsid w:val="008C03BF"/>
    <w:rsid w:val="008C1D91"/>
    <w:rsid w:val="008D5D78"/>
    <w:rsid w:val="008E1761"/>
    <w:rsid w:val="008E7FBC"/>
    <w:rsid w:val="008F0161"/>
    <w:rsid w:val="008F361C"/>
    <w:rsid w:val="009158D2"/>
    <w:rsid w:val="00920EF0"/>
    <w:rsid w:val="009225A7"/>
    <w:rsid w:val="00934169"/>
    <w:rsid w:val="00934A12"/>
    <w:rsid w:val="009420BA"/>
    <w:rsid w:val="00973858"/>
    <w:rsid w:val="009758AA"/>
    <w:rsid w:val="00990D56"/>
    <w:rsid w:val="009A008B"/>
    <w:rsid w:val="009A6CC0"/>
    <w:rsid w:val="009B2B1E"/>
    <w:rsid w:val="009C4F38"/>
    <w:rsid w:val="009C5D19"/>
    <w:rsid w:val="009C7DCE"/>
    <w:rsid w:val="009D3E8B"/>
    <w:rsid w:val="009E41A5"/>
    <w:rsid w:val="00A03A6C"/>
    <w:rsid w:val="00A04BA3"/>
    <w:rsid w:val="00A2555F"/>
    <w:rsid w:val="00A2607E"/>
    <w:rsid w:val="00A30E2A"/>
    <w:rsid w:val="00A44882"/>
    <w:rsid w:val="00A6080C"/>
    <w:rsid w:val="00A9440B"/>
    <w:rsid w:val="00AB1538"/>
    <w:rsid w:val="00AB2179"/>
    <w:rsid w:val="00AB7AB0"/>
    <w:rsid w:val="00AD53ED"/>
    <w:rsid w:val="00AE028C"/>
    <w:rsid w:val="00AE4B99"/>
    <w:rsid w:val="00AE7CF7"/>
    <w:rsid w:val="00B11CD2"/>
    <w:rsid w:val="00B1560F"/>
    <w:rsid w:val="00B30116"/>
    <w:rsid w:val="00B325C4"/>
    <w:rsid w:val="00B47ECB"/>
    <w:rsid w:val="00B71EA0"/>
    <w:rsid w:val="00B720AF"/>
    <w:rsid w:val="00B72F73"/>
    <w:rsid w:val="00B97538"/>
    <w:rsid w:val="00BA2629"/>
    <w:rsid w:val="00BA27EF"/>
    <w:rsid w:val="00BA3A2A"/>
    <w:rsid w:val="00BB3F1C"/>
    <w:rsid w:val="00BD4AB9"/>
    <w:rsid w:val="00BF3BC5"/>
    <w:rsid w:val="00C07AB4"/>
    <w:rsid w:val="00C40DB8"/>
    <w:rsid w:val="00C4645A"/>
    <w:rsid w:val="00C50AF5"/>
    <w:rsid w:val="00C709BF"/>
    <w:rsid w:val="00C7405D"/>
    <w:rsid w:val="00C74E12"/>
    <w:rsid w:val="00C77190"/>
    <w:rsid w:val="00C776D6"/>
    <w:rsid w:val="00C77EE6"/>
    <w:rsid w:val="00C83A88"/>
    <w:rsid w:val="00CC64F6"/>
    <w:rsid w:val="00CC6745"/>
    <w:rsid w:val="00CE1B52"/>
    <w:rsid w:val="00CE217A"/>
    <w:rsid w:val="00CF30FE"/>
    <w:rsid w:val="00D0042D"/>
    <w:rsid w:val="00D03268"/>
    <w:rsid w:val="00D078D2"/>
    <w:rsid w:val="00D16C06"/>
    <w:rsid w:val="00D17B5B"/>
    <w:rsid w:val="00D20EE4"/>
    <w:rsid w:val="00D30476"/>
    <w:rsid w:val="00D3544B"/>
    <w:rsid w:val="00D5286B"/>
    <w:rsid w:val="00D66D34"/>
    <w:rsid w:val="00D66E23"/>
    <w:rsid w:val="00D75414"/>
    <w:rsid w:val="00D8193C"/>
    <w:rsid w:val="00D8509D"/>
    <w:rsid w:val="00D96A89"/>
    <w:rsid w:val="00DA56EB"/>
    <w:rsid w:val="00DB56D7"/>
    <w:rsid w:val="00DD4E6F"/>
    <w:rsid w:val="00DF082B"/>
    <w:rsid w:val="00DF146B"/>
    <w:rsid w:val="00DF1A0D"/>
    <w:rsid w:val="00E3260A"/>
    <w:rsid w:val="00E34007"/>
    <w:rsid w:val="00E34BF4"/>
    <w:rsid w:val="00E41D10"/>
    <w:rsid w:val="00E43E7A"/>
    <w:rsid w:val="00E442D5"/>
    <w:rsid w:val="00E46023"/>
    <w:rsid w:val="00E67ECA"/>
    <w:rsid w:val="00E71924"/>
    <w:rsid w:val="00EA169D"/>
    <w:rsid w:val="00EA392F"/>
    <w:rsid w:val="00EA6309"/>
    <w:rsid w:val="00EB6B0A"/>
    <w:rsid w:val="00EC1F62"/>
    <w:rsid w:val="00EC4895"/>
    <w:rsid w:val="00EE72D6"/>
    <w:rsid w:val="00EF19EE"/>
    <w:rsid w:val="00EF22AB"/>
    <w:rsid w:val="00F00C9F"/>
    <w:rsid w:val="00F16423"/>
    <w:rsid w:val="00F251F9"/>
    <w:rsid w:val="00F25BAF"/>
    <w:rsid w:val="00F46847"/>
    <w:rsid w:val="00F60CAB"/>
    <w:rsid w:val="00F752BA"/>
    <w:rsid w:val="00F921D3"/>
    <w:rsid w:val="00F936D7"/>
    <w:rsid w:val="00FB4E9A"/>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61BE2E-43AE-4F17-B9BD-E29FF1CD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0E2"/>
    <w:pPr>
      <w:widowControl w:val="0"/>
    </w:pPr>
    <w:rPr>
      <w:szCs w:val="24"/>
    </w:rPr>
  </w:style>
  <w:style w:type="paragraph" w:styleId="2">
    <w:name w:val="heading 2"/>
    <w:basedOn w:val="a"/>
    <w:next w:val="a"/>
    <w:link w:val="20"/>
    <w:uiPriority w:val="99"/>
    <w:qFormat/>
    <w:rsid w:val="00223D5E"/>
    <w:pPr>
      <w:keepNext/>
      <w:spacing w:line="720" w:lineRule="auto"/>
      <w:outlineLvl w:val="1"/>
    </w:pPr>
    <w:rPr>
      <w:rFonts w:ascii="Arial" w:hAnsi="Arial"/>
      <w:b/>
      <w:bCs/>
      <w:sz w:val="48"/>
      <w:szCs w:val="48"/>
    </w:rPr>
  </w:style>
  <w:style w:type="paragraph" w:styleId="3">
    <w:name w:val="heading 3"/>
    <w:basedOn w:val="a"/>
    <w:link w:val="30"/>
    <w:uiPriority w:val="99"/>
    <w:qFormat/>
    <w:rsid w:val="00223D5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223D5E"/>
    <w:rPr>
      <w:rFonts w:ascii="Arial" w:hAnsi="Arial" w:cs="Times New Roman"/>
      <w:b/>
      <w:bCs/>
      <w:kern w:val="2"/>
      <w:sz w:val="48"/>
      <w:szCs w:val="48"/>
    </w:rPr>
  </w:style>
  <w:style w:type="character" w:customStyle="1" w:styleId="30">
    <w:name w:val="標題 3 字元"/>
    <w:basedOn w:val="a0"/>
    <w:link w:val="3"/>
    <w:uiPriority w:val="99"/>
    <w:locked/>
    <w:rsid w:val="00223D5E"/>
    <w:rPr>
      <w:rFonts w:ascii="新細明體" w:eastAsia="新細明體" w:cs="新細明體"/>
      <w:b/>
      <w:bCs/>
      <w:sz w:val="27"/>
      <w:szCs w:val="27"/>
    </w:rPr>
  </w:style>
  <w:style w:type="paragraph" w:customStyle="1" w:styleId="1">
    <w:name w:val="字元1"/>
    <w:basedOn w:val="a"/>
    <w:uiPriority w:val="99"/>
    <w:rsid w:val="000270E2"/>
    <w:pPr>
      <w:widowControl/>
      <w:spacing w:after="160" w:line="240" w:lineRule="exact"/>
    </w:pPr>
    <w:rPr>
      <w:rFonts w:ascii="Arial" w:hAnsi="Arial" w:cs="Arial"/>
      <w:kern w:val="0"/>
      <w:sz w:val="20"/>
      <w:szCs w:val="20"/>
      <w:lang w:eastAsia="en-US"/>
    </w:rPr>
  </w:style>
  <w:style w:type="paragraph" w:styleId="31">
    <w:name w:val="Body Text Indent 3"/>
    <w:basedOn w:val="a"/>
    <w:link w:val="32"/>
    <w:uiPriority w:val="99"/>
    <w:rsid w:val="000270E2"/>
    <w:pPr>
      <w:spacing w:beforeLines="100" w:afterLines="100" w:line="240" w:lineRule="atLeast"/>
      <w:ind w:leftChars="50" w:left="1080" w:hangingChars="400" w:hanging="960"/>
      <w:jc w:val="both"/>
    </w:pPr>
    <w:rPr>
      <w:rFonts w:eastAsia="標楷體"/>
    </w:rPr>
  </w:style>
  <w:style w:type="character" w:customStyle="1" w:styleId="32">
    <w:name w:val="本文縮排 3 字元"/>
    <w:basedOn w:val="a0"/>
    <w:link w:val="31"/>
    <w:uiPriority w:val="99"/>
    <w:locked/>
    <w:rsid w:val="000270E2"/>
    <w:rPr>
      <w:rFonts w:eastAsia="標楷體" w:cs="Times New Roman"/>
      <w:kern w:val="2"/>
      <w:sz w:val="24"/>
      <w:szCs w:val="24"/>
    </w:rPr>
  </w:style>
  <w:style w:type="paragraph" w:styleId="a3">
    <w:name w:val="header"/>
    <w:basedOn w:val="a"/>
    <w:link w:val="a4"/>
    <w:rsid w:val="004F33DD"/>
    <w:pPr>
      <w:tabs>
        <w:tab w:val="center" w:pos="4153"/>
        <w:tab w:val="right" w:pos="8306"/>
      </w:tabs>
      <w:snapToGrid w:val="0"/>
    </w:pPr>
    <w:rPr>
      <w:sz w:val="20"/>
      <w:szCs w:val="20"/>
    </w:rPr>
  </w:style>
  <w:style w:type="character" w:customStyle="1" w:styleId="a4">
    <w:name w:val="頁首 字元"/>
    <w:basedOn w:val="a0"/>
    <w:link w:val="a3"/>
    <w:locked/>
    <w:rsid w:val="004F33DD"/>
    <w:rPr>
      <w:rFonts w:cs="Times New Roman"/>
      <w:kern w:val="2"/>
    </w:rPr>
  </w:style>
  <w:style w:type="paragraph" w:styleId="a5">
    <w:name w:val="footer"/>
    <w:basedOn w:val="a"/>
    <w:link w:val="a6"/>
    <w:rsid w:val="004F33DD"/>
    <w:pPr>
      <w:tabs>
        <w:tab w:val="center" w:pos="4153"/>
        <w:tab w:val="right" w:pos="8306"/>
      </w:tabs>
      <w:snapToGrid w:val="0"/>
    </w:pPr>
    <w:rPr>
      <w:sz w:val="20"/>
      <w:szCs w:val="20"/>
    </w:rPr>
  </w:style>
  <w:style w:type="character" w:customStyle="1" w:styleId="a6">
    <w:name w:val="頁尾 字元"/>
    <w:basedOn w:val="a0"/>
    <w:link w:val="a5"/>
    <w:locked/>
    <w:rsid w:val="004F33DD"/>
    <w:rPr>
      <w:rFonts w:cs="Times New Roman"/>
      <w:kern w:val="2"/>
    </w:rPr>
  </w:style>
  <w:style w:type="paragraph" w:customStyle="1" w:styleId="12">
    <w:name w:val="字元12"/>
    <w:basedOn w:val="a"/>
    <w:uiPriority w:val="99"/>
    <w:rsid w:val="004F33DD"/>
    <w:pPr>
      <w:widowControl/>
      <w:spacing w:after="160" w:line="240" w:lineRule="exact"/>
    </w:pPr>
    <w:rPr>
      <w:rFonts w:ascii="Arial" w:hAnsi="Arial" w:cs="Arial"/>
      <w:kern w:val="0"/>
      <w:sz w:val="20"/>
      <w:szCs w:val="20"/>
      <w:lang w:eastAsia="en-US"/>
    </w:rPr>
  </w:style>
  <w:style w:type="paragraph" w:customStyle="1" w:styleId="11">
    <w:name w:val="字元11"/>
    <w:basedOn w:val="a"/>
    <w:uiPriority w:val="99"/>
    <w:rsid w:val="00C77190"/>
    <w:pPr>
      <w:widowControl/>
      <w:spacing w:after="160" w:line="240" w:lineRule="exact"/>
    </w:pPr>
    <w:rPr>
      <w:rFonts w:ascii="Arial" w:hAnsi="Arial" w:cs="Arial"/>
      <w:kern w:val="0"/>
      <w:sz w:val="20"/>
      <w:szCs w:val="20"/>
      <w:lang w:eastAsia="en-US"/>
    </w:rPr>
  </w:style>
  <w:style w:type="paragraph" w:styleId="a7">
    <w:name w:val="List Paragraph"/>
    <w:basedOn w:val="a"/>
    <w:uiPriority w:val="34"/>
    <w:qFormat/>
    <w:rsid w:val="001C3780"/>
    <w:pPr>
      <w:ind w:leftChars="200" w:left="480"/>
    </w:pPr>
  </w:style>
  <w:style w:type="table" w:styleId="a8">
    <w:name w:val="Table Grid"/>
    <w:basedOn w:val="a1"/>
    <w:uiPriority w:val="99"/>
    <w:rsid w:val="00F25BA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223D5E"/>
    <w:rPr>
      <w:rFonts w:cs="Times New Roman"/>
    </w:rPr>
  </w:style>
  <w:style w:type="character" w:styleId="aa">
    <w:name w:val="Strong"/>
    <w:basedOn w:val="a0"/>
    <w:uiPriority w:val="99"/>
    <w:qFormat/>
    <w:rsid w:val="00223D5E"/>
    <w:rPr>
      <w:rFonts w:cs="Times New Roman"/>
      <w:b/>
      <w:bCs/>
    </w:rPr>
  </w:style>
  <w:style w:type="character" w:customStyle="1" w:styleId="t15b1">
    <w:name w:val="t15b1"/>
    <w:basedOn w:val="a0"/>
    <w:uiPriority w:val="99"/>
    <w:rsid w:val="00223D5E"/>
    <w:rPr>
      <w:rFonts w:cs="Times New Roman"/>
      <w:b/>
      <w:bCs/>
      <w:color w:val="333333"/>
      <w:sz w:val="30"/>
      <w:szCs w:val="30"/>
    </w:rPr>
  </w:style>
  <w:style w:type="character" w:customStyle="1" w:styleId="t15b">
    <w:name w:val="t15b"/>
    <w:basedOn w:val="a0"/>
    <w:uiPriority w:val="99"/>
    <w:rsid w:val="00223D5E"/>
    <w:rPr>
      <w:rFonts w:cs="Times New Roman"/>
    </w:rPr>
  </w:style>
  <w:style w:type="character" w:styleId="ab">
    <w:name w:val="Hyperlink"/>
    <w:basedOn w:val="a0"/>
    <w:uiPriority w:val="99"/>
    <w:rsid w:val="00223D5E"/>
    <w:rPr>
      <w:rFonts w:cs="Times New Roman"/>
      <w:color w:val="0000CC"/>
      <w:u w:val="none"/>
      <w:effect w:val="none"/>
    </w:rPr>
  </w:style>
  <w:style w:type="character" w:styleId="ac">
    <w:name w:val="Emphasis"/>
    <w:basedOn w:val="a0"/>
    <w:uiPriority w:val="99"/>
    <w:qFormat/>
    <w:rsid w:val="00223D5E"/>
    <w:rPr>
      <w:rFonts w:cs="Times New Roman"/>
      <w:i/>
      <w:iCs/>
    </w:rPr>
  </w:style>
  <w:style w:type="character" w:styleId="ad">
    <w:name w:val="FollowedHyperlink"/>
    <w:basedOn w:val="a0"/>
    <w:uiPriority w:val="99"/>
    <w:rsid w:val="00501D2B"/>
    <w:rPr>
      <w:rFonts w:cs="Times New Roman"/>
      <w:color w:val="800080"/>
      <w:u w:val="single"/>
    </w:rPr>
  </w:style>
  <w:style w:type="paragraph" w:customStyle="1" w:styleId="font5">
    <w:name w:val="font5"/>
    <w:basedOn w:val="a"/>
    <w:uiPriority w:val="99"/>
    <w:rsid w:val="00EF22AB"/>
    <w:pPr>
      <w:widowControl/>
      <w:spacing w:before="100" w:beforeAutospacing="1" w:after="100" w:afterAutospacing="1"/>
    </w:pPr>
    <w:rPr>
      <w:rFonts w:ascii="新細明體" w:hAnsi="新細明體" w:cs="新細明體"/>
      <w:color w:val="000000"/>
      <w:kern w:val="0"/>
      <w:sz w:val="22"/>
      <w:szCs w:val="22"/>
    </w:rPr>
  </w:style>
  <w:style w:type="paragraph" w:customStyle="1" w:styleId="font6">
    <w:name w:val="font6"/>
    <w:basedOn w:val="a"/>
    <w:uiPriority w:val="99"/>
    <w:rsid w:val="00EF22AB"/>
    <w:pPr>
      <w:widowControl/>
      <w:spacing w:before="100" w:beforeAutospacing="1" w:after="100" w:afterAutospacing="1"/>
    </w:pPr>
    <w:rPr>
      <w:color w:val="000000"/>
      <w:kern w:val="0"/>
      <w:sz w:val="14"/>
      <w:szCs w:val="14"/>
    </w:rPr>
  </w:style>
  <w:style w:type="paragraph" w:customStyle="1" w:styleId="font7">
    <w:name w:val="font7"/>
    <w:basedOn w:val="a"/>
    <w:uiPriority w:val="99"/>
    <w:rsid w:val="00EF22AB"/>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
    <w:uiPriority w:val="99"/>
    <w:rsid w:val="00EF22AB"/>
    <w:pPr>
      <w:widowControl/>
      <w:spacing w:before="100" w:beforeAutospacing="1" w:after="100" w:afterAutospacing="1"/>
    </w:pPr>
    <w:rPr>
      <w:rFonts w:ascii="Verdana" w:hAnsi="Verdana" w:cs="新細明體"/>
      <w:color w:val="000000"/>
      <w:kern w:val="0"/>
    </w:rPr>
  </w:style>
  <w:style w:type="paragraph" w:customStyle="1" w:styleId="font9">
    <w:name w:val="font9"/>
    <w:basedOn w:val="a"/>
    <w:uiPriority w:val="99"/>
    <w:rsid w:val="00EF22AB"/>
    <w:pPr>
      <w:widowControl/>
      <w:spacing w:before="100" w:beforeAutospacing="1" w:after="100" w:afterAutospacing="1"/>
    </w:pPr>
    <w:rPr>
      <w:rFonts w:ascii="細明體" w:eastAsia="細明體" w:hAnsi="細明體" w:cs="新細明體"/>
      <w:color w:val="000000"/>
      <w:kern w:val="0"/>
    </w:rPr>
  </w:style>
  <w:style w:type="paragraph" w:customStyle="1" w:styleId="xl65">
    <w:name w:val="xl65"/>
    <w:basedOn w:val="a"/>
    <w:uiPriority w:val="99"/>
    <w:rsid w:val="00EF22AB"/>
    <w:pPr>
      <w:widowControl/>
      <w:spacing w:before="100" w:beforeAutospacing="1" w:after="100" w:afterAutospacing="1"/>
      <w:jc w:val="center"/>
    </w:pPr>
    <w:rPr>
      <w:rFonts w:ascii="新細明體" w:hAnsi="新細明體" w:cs="新細明體"/>
      <w:kern w:val="0"/>
    </w:rPr>
  </w:style>
  <w:style w:type="paragraph" w:customStyle="1" w:styleId="xl66">
    <w:name w:val="xl66"/>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新細明體" w:hAnsi="新細明體" w:cs="新細明體"/>
      <w:kern w:val="0"/>
      <w:sz w:val="22"/>
      <w:szCs w:val="22"/>
    </w:rPr>
  </w:style>
  <w:style w:type="paragraph" w:customStyle="1" w:styleId="xl68">
    <w:name w:val="xl68"/>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sz w:val="22"/>
      <w:szCs w:val="22"/>
    </w:rPr>
  </w:style>
  <w:style w:type="paragraph" w:customStyle="1" w:styleId="xl69">
    <w:name w:val="xl69"/>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pPr>
    <w:rPr>
      <w:rFonts w:ascii="新細明體" w:hAnsi="新細明體" w:cs="新細明體"/>
      <w:kern w:val="0"/>
      <w:sz w:val="22"/>
      <w:szCs w:val="22"/>
    </w:rPr>
  </w:style>
  <w:style w:type="paragraph" w:customStyle="1" w:styleId="xl70">
    <w:name w:val="xl70"/>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細明體" w:eastAsia="細明體" w:hAnsi="細明體" w:cs="新細明體"/>
      <w:color w:val="000000"/>
      <w:kern w:val="0"/>
    </w:rPr>
  </w:style>
  <w:style w:type="paragraph" w:customStyle="1" w:styleId="xl72">
    <w:name w:val="xl72"/>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Verdana" w:hAnsi="Verdana" w:cs="新細明體"/>
      <w:color w:val="000000"/>
      <w:kern w:val="0"/>
    </w:rPr>
  </w:style>
  <w:style w:type="paragraph" w:customStyle="1" w:styleId="xl73">
    <w:name w:val="xl73"/>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sz w:val="22"/>
      <w:szCs w:val="22"/>
    </w:rPr>
  </w:style>
  <w:style w:type="paragraph" w:customStyle="1" w:styleId="Default">
    <w:name w:val="Default"/>
    <w:rsid w:val="00B720AF"/>
    <w:pPr>
      <w:widowControl w:val="0"/>
      <w:autoSpaceDE w:val="0"/>
      <w:autoSpaceDN w:val="0"/>
      <w:adjustRightInd w:val="0"/>
    </w:pPr>
    <w:rPr>
      <w:rFonts w:ascii="標楷體" w:eastAsia="標楷體" w:cs="標楷體"/>
      <w:color w:val="000000"/>
      <w:kern w:val="0"/>
      <w:szCs w:val="24"/>
    </w:rPr>
  </w:style>
  <w:style w:type="paragraph" w:styleId="ae">
    <w:name w:val="Balloon Text"/>
    <w:basedOn w:val="a"/>
    <w:link w:val="af"/>
    <w:uiPriority w:val="99"/>
    <w:semiHidden/>
    <w:unhideWhenUsed/>
    <w:rsid w:val="0051476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14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39">
      <w:bodyDiv w:val="1"/>
      <w:marLeft w:val="0"/>
      <w:marRight w:val="0"/>
      <w:marTop w:val="0"/>
      <w:marBottom w:val="0"/>
      <w:divBdr>
        <w:top w:val="none" w:sz="0" w:space="0" w:color="auto"/>
        <w:left w:val="none" w:sz="0" w:space="0" w:color="auto"/>
        <w:bottom w:val="none" w:sz="0" w:space="0" w:color="auto"/>
        <w:right w:val="none" w:sz="0" w:space="0" w:color="auto"/>
      </w:divBdr>
      <w:divsChild>
        <w:div w:id="1859852346">
          <w:marLeft w:val="0"/>
          <w:marRight w:val="0"/>
          <w:marTop w:val="0"/>
          <w:marBottom w:val="0"/>
          <w:divBdr>
            <w:top w:val="none" w:sz="0" w:space="0" w:color="auto"/>
            <w:left w:val="none" w:sz="0" w:space="0" w:color="auto"/>
            <w:bottom w:val="none" w:sz="0" w:space="0" w:color="auto"/>
            <w:right w:val="none" w:sz="0" w:space="0" w:color="auto"/>
          </w:divBdr>
        </w:div>
        <w:div w:id="1748652477">
          <w:marLeft w:val="0"/>
          <w:marRight w:val="0"/>
          <w:marTop w:val="0"/>
          <w:marBottom w:val="0"/>
          <w:divBdr>
            <w:top w:val="none" w:sz="0" w:space="0" w:color="auto"/>
            <w:left w:val="none" w:sz="0" w:space="0" w:color="auto"/>
            <w:bottom w:val="none" w:sz="0" w:space="0" w:color="auto"/>
            <w:right w:val="none" w:sz="0" w:space="0" w:color="auto"/>
          </w:divBdr>
        </w:div>
        <w:div w:id="1794202985">
          <w:marLeft w:val="0"/>
          <w:marRight w:val="0"/>
          <w:marTop w:val="0"/>
          <w:marBottom w:val="0"/>
          <w:divBdr>
            <w:top w:val="none" w:sz="0" w:space="0" w:color="auto"/>
            <w:left w:val="none" w:sz="0" w:space="0" w:color="auto"/>
            <w:bottom w:val="none" w:sz="0" w:space="0" w:color="auto"/>
            <w:right w:val="none" w:sz="0" w:space="0" w:color="auto"/>
          </w:divBdr>
        </w:div>
        <w:div w:id="88521857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
    <w:div w:id="1018774573">
      <w:marLeft w:val="0"/>
      <w:marRight w:val="0"/>
      <w:marTop w:val="0"/>
      <w:marBottom w:val="0"/>
      <w:divBdr>
        <w:top w:val="none" w:sz="0" w:space="0" w:color="auto"/>
        <w:left w:val="none" w:sz="0" w:space="0" w:color="auto"/>
        <w:bottom w:val="none" w:sz="0" w:space="0" w:color="auto"/>
        <w:right w:val="none" w:sz="0" w:space="0" w:color="auto"/>
      </w:divBdr>
    </w:div>
    <w:div w:id="1018774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8449-9F04-417F-83B8-959D8297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淡江大學學生通過專業證照獎勵辦法</dc:title>
  <dc:creator>巧克力</dc:creator>
  <cp:lastModifiedBy>TKU</cp:lastModifiedBy>
  <cp:revision>4</cp:revision>
  <cp:lastPrinted>2017-06-03T01:06:00Z</cp:lastPrinted>
  <dcterms:created xsi:type="dcterms:W3CDTF">2020-03-02T05:58:00Z</dcterms:created>
  <dcterms:modified xsi:type="dcterms:W3CDTF">2021-02-26T07:49:00Z</dcterms:modified>
</cp:coreProperties>
</file>